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pageBreakBefore w:val="0"/>
        <w:widowControl/>
        <w:tabs>
          <w:tab w:val="left" w:pos="567"/>
        </w:tabs>
        <w:kinsoku/>
        <w:wordWrap/>
        <w:overflowPunct/>
        <w:topLinePunct w:val="0"/>
        <w:autoSpaceDE/>
        <w:autoSpaceDN/>
        <w:bidi w:val="0"/>
        <w:adjustRightInd/>
        <w:snapToGrid w:val="0"/>
        <w:spacing w:after="0" w:afterAutospacing="0"/>
        <w:textAlignment w:val="auto"/>
        <w:rPr>
          <w:rFonts w:hint="default" w:ascii="Times New Roman" w:hAnsi="Times New Roman" w:eastAsia="MS Mincho" w:cs="Times New Roman"/>
          <w:b/>
          <w:bCs w:val="0"/>
          <w:sz w:val="28"/>
          <w:szCs w:val="28"/>
          <w:lang w:val="en-US"/>
        </w:rPr>
      </w:pPr>
      <w:r>
        <w:rPr>
          <w:rFonts w:hint="default" w:ascii="Times New Roman" w:hAnsi="Times New Roman" w:cs="Times New Roman"/>
          <w:b/>
          <w:bCs w:val="0"/>
          <w:sz w:val="28"/>
          <w:szCs w:val="28"/>
        </w:rPr>
        <w:t>3GPP TSG RAN Meeting #101</w:t>
      </w:r>
      <w:r>
        <w:rPr>
          <w:rFonts w:hint="default" w:ascii="Times New Roman" w:hAnsi="Times New Roman" w:cs="Times New Roman"/>
          <w:b/>
          <w:bCs w:val="0"/>
          <w:sz w:val="28"/>
          <w:szCs w:val="28"/>
        </w:rPr>
        <w:tab/>
      </w:r>
      <w:r>
        <w:rPr>
          <w:rFonts w:hint="default" w:ascii="Times New Roman" w:hAnsi="Times New Roman" w:cs="Times New Roman"/>
          <w:b/>
          <w:bCs w:val="0"/>
          <w:sz w:val="28"/>
          <w:szCs w:val="28"/>
        </w:rPr>
        <w:tab/>
      </w:r>
      <w:r>
        <w:rPr>
          <w:rFonts w:hint="default" w:ascii="Times New Roman" w:hAnsi="Times New Roman" w:cs="Times New Roman"/>
          <w:b/>
          <w:bCs w:val="0"/>
          <w:sz w:val="28"/>
          <w:szCs w:val="28"/>
        </w:rPr>
        <w:tab/>
      </w:r>
      <w:r>
        <w:rPr>
          <w:rFonts w:hint="default" w:ascii="Times New Roman" w:hAnsi="Times New Roman" w:eastAsia="MS Mincho" w:cs="Times New Roman"/>
          <w:b/>
          <w:bCs w:val="0"/>
          <w:sz w:val="28"/>
          <w:szCs w:val="28"/>
        </w:rPr>
        <w:tab/>
      </w:r>
      <w:r>
        <w:rPr>
          <w:rFonts w:hint="default" w:ascii="Times New Roman" w:hAnsi="Times New Roman" w:eastAsia="MS Mincho" w:cs="Times New Roman"/>
          <w:b/>
          <w:bCs w:val="0"/>
          <w:sz w:val="28"/>
          <w:szCs w:val="28"/>
        </w:rPr>
        <w:tab/>
      </w:r>
      <w:r>
        <w:rPr>
          <w:rFonts w:hint="default" w:ascii="Times New Roman" w:hAnsi="Times New Roman" w:eastAsia="MS Mincho" w:cs="Times New Roman"/>
          <w:b/>
          <w:bCs w:val="0"/>
          <w:sz w:val="28"/>
          <w:szCs w:val="28"/>
          <w:lang w:val="en-US"/>
        </w:rPr>
        <w:t xml:space="preserve">    </w:t>
      </w:r>
      <w:r>
        <w:rPr>
          <w:rFonts w:hint="default" w:eastAsia="MS Mincho" w:cs="Times New Roman"/>
          <w:b/>
          <w:bCs w:val="0"/>
          <w:sz w:val="28"/>
          <w:szCs w:val="28"/>
          <w:lang w:val="en-US"/>
        </w:rPr>
        <w:t xml:space="preserve">  </w:t>
      </w:r>
      <w:r>
        <w:rPr>
          <w:rFonts w:hint="default" w:ascii="Times New Roman" w:hAnsi="Times New Roman" w:cs="Times New Roman"/>
          <w:b/>
          <w:bCs w:val="0"/>
          <w:sz w:val="28"/>
          <w:szCs w:val="28"/>
        </w:rPr>
        <w:t>RP-231779</w:t>
      </w:r>
    </w:p>
    <w:p>
      <w:pPr>
        <w:keepNext w:val="0"/>
        <w:keepLines/>
        <w:pageBreakBefore w:val="0"/>
        <w:widowControl/>
        <w:tabs>
          <w:tab w:val="left" w:pos="567"/>
        </w:tabs>
        <w:kinsoku/>
        <w:wordWrap/>
        <w:overflowPunct/>
        <w:topLinePunct w:val="0"/>
        <w:autoSpaceDE/>
        <w:autoSpaceDN/>
        <w:bidi w:val="0"/>
        <w:adjustRightInd/>
        <w:spacing w:afterAutospacing="0"/>
        <w:textAlignment w:val="auto"/>
        <w:rPr>
          <w:rFonts w:hint="default" w:ascii="Times New Roman" w:hAnsi="Times New Roman" w:cs="Times New Roman"/>
          <w:b/>
          <w:bCs w:val="0"/>
          <w:sz w:val="28"/>
          <w:szCs w:val="28"/>
        </w:rPr>
      </w:pPr>
      <w:r>
        <w:rPr>
          <w:rFonts w:hint="default" w:ascii="Times New Roman" w:hAnsi="Times New Roman" w:cs="Times New Roman"/>
          <w:b/>
          <w:bCs w:val="0"/>
          <w:sz w:val="28"/>
          <w:szCs w:val="28"/>
        </w:rPr>
        <w:t>Bangalore, India, September 11-15, 2023</w:t>
      </w:r>
    </w:p>
    <w:p>
      <w:pPr>
        <w:pStyle w:val="22"/>
        <w:spacing w:after="120"/>
        <w:rPr>
          <w:rFonts w:ascii="Times New Roman" w:hAnsi="Times New Roman"/>
          <w:bCs/>
          <w:sz w:val="22"/>
          <w:szCs w:val="22"/>
          <w:lang w:eastAsia="ja-JP"/>
        </w:rPr>
      </w:pPr>
    </w:p>
    <w:p>
      <w:pPr>
        <w:pStyle w:val="22"/>
        <w:tabs>
          <w:tab w:val="left" w:pos="1800"/>
          <w:tab w:val="clear" w:pos="4536"/>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hAnsi="Times New Roman"/>
          <w:sz w:val="22"/>
          <w:szCs w:val="22"/>
        </w:rPr>
        <w:t>OPPO</w:t>
      </w:r>
    </w:p>
    <w:p>
      <w:pPr>
        <w:pStyle w:val="22"/>
        <w:tabs>
          <w:tab w:val="left" w:pos="1800"/>
          <w:tab w:val="clear" w:pos="4536"/>
        </w:tabs>
        <w:spacing w:after="120"/>
        <w:ind w:left="1800" w:hanging="1800"/>
        <w:jc w:val="both"/>
        <w:rPr>
          <w:rFonts w:hint="default" w:ascii="Times New Roman" w:hAnsi="Times New Roman"/>
          <w:sz w:val="22"/>
          <w:szCs w:val="22"/>
          <w:lang w:val="en-US"/>
        </w:rPr>
      </w:pPr>
      <w:r>
        <w:rPr>
          <w:rFonts w:ascii="Times New Roman" w:hAnsi="Times New Roman"/>
          <w:sz w:val="22"/>
          <w:szCs w:val="22"/>
        </w:rPr>
        <w:t>Title:</w:t>
      </w:r>
      <w:r>
        <w:rPr>
          <w:rFonts w:ascii="Times New Roman" w:hAnsi="Times New Roman"/>
          <w:sz w:val="22"/>
          <w:szCs w:val="22"/>
        </w:rPr>
        <w:tab/>
      </w:r>
      <w:r>
        <w:rPr>
          <w:rFonts w:hint="default" w:ascii="Times New Roman" w:hAnsi="Times New Roman"/>
          <w:sz w:val="22"/>
          <w:szCs w:val="22"/>
        </w:rPr>
        <w:t>Views on channel modelling in Rel-19</w:t>
      </w:r>
      <w:r>
        <w:rPr>
          <w:rFonts w:ascii="Times New Roman" w:hAnsi="Times New Roman"/>
          <w:sz w:val="22"/>
          <w:szCs w:val="22"/>
        </w:rPr>
        <w:t xml:space="preserve"> </w:t>
      </w:r>
    </w:p>
    <w:p>
      <w:pPr>
        <w:pStyle w:val="22"/>
        <w:tabs>
          <w:tab w:val="left" w:pos="1800"/>
          <w:tab w:val="clear" w:pos="4536"/>
        </w:tabs>
        <w:spacing w:after="120"/>
        <w:ind w:left="1800" w:hanging="1800"/>
        <w:jc w:val="both"/>
        <w:rPr>
          <w:rFonts w:hint="default" w:ascii="Times New Roman" w:hAnsi="Times New Roman"/>
          <w:sz w:val="22"/>
          <w:szCs w:val="22"/>
          <w:lang w:val="en-US"/>
        </w:rPr>
      </w:pPr>
      <w:r>
        <w:rPr>
          <w:rFonts w:ascii="Times New Roman" w:hAnsi="Times New Roman"/>
          <w:sz w:val="22"/>
          <w:szCs w:val="22"/>
        </w:rPr>
        <w:t>Agenda Item:</w:t>
      </w:r>
      <w:r>
        <w:rPr>
          <w:rFonts w:ascii="Times New Roman" w:hAnsi="Times New Roman"/>
          <w:sz w:val="22"/>
          <w:szCs w:val="22"/>
        </w:rPr>
        <w:tab/>
      </w:r>
      <w:r>
        <w:rPr>
          <w:rFonts w:hint="default" w:ascii="Times New Roman" w:hAnsi="Times New Roman"/>
          <w:sz w:val="22"/>
          <w:szCs w:val="22"/>
          <w:lang w:val="en-US"/>
        </w:rPr>
        <w:t>8A.2.11</w:t>
      </w:r>
    </w:p>
    <w:p>
      <w:pPr>
        <w:pStyle w:val="22"/>
        <w:tabs>
          <w:tab w:val="left" w:pos="1800"/>
        </w:tabs>
        <w:spacing w:after="120"/>
        <w:jc w:val="both"/>
        <w:rPr>
          <w:rFonts w:ascii="Times New Roman" w:hAnsi="Times New Roman" w:eastAsia="SimSun"/>
          <w:lang w:eastAsia="zh-CN"/>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w:t>
      </w:r>
      <w:r>
        <w:rPr>
          <w:rFonts w:ascii="Times New Roman" w:hAnsi="Times New Roman" w:eastAsia="SimSun"/>
          <w:sz w:val="22"/>
          <w:szCs w:val="22"/>
          <w:lang w:eastAsia="zh-CN"/>
        </w:rPr>
        <w:t>n and Decision</w:t>
      </w:r>
    </w:p>
    <w:p>
      <w:pPr>
        <w:pBdr>
          <w:bottom w:val="single" w:color="auto" w:sz="4" w:space="1"/>
        </w:pBdr>
        <w:tabs>
          <w:tab w:val="left" w:pos="2552"/>
        </w:tabs>
        <w:rPr>
          <w:rFonts w:eastAsia="SimSun"/>
          <w:lang w:eastAsia="zh-CN"/>
        </w:rPr>
      </w:pPr>
      <w:bookmarkStart w:id="0" w:name="DocumentFor"/>
      <w:bookmarkEnd w:id="0"/>
      <w:bookmarkStart w:id="1" w:name="Source"/>
      <w:bookmarkEnd w:id="1"/>
    </w:p>
    <w:p>
      <w:pPr>
        <w:pStyle w:val="2"/>
        <w:rPr>
          <w:rFonts w:ascii="Times New Roman" w:hAnsi="Times New Roman" w:cs="Times New Roman"/>
        </w:rPr>
      </w:pPr>
      <w:r>
        <w:rPr>
          <w:rFonts w:ascii="Times New Roman" w:hAnsi="Times New Roman" w:cs="Times New Roman"/>
        </w:rPr>
        <w:t>Introduction</w:t>
      </w:r>
    </w:p>
    <w:p>
      <w:pPr>
        <w:jc w:val="both"/>
        <w:rPr>
          <w:rFonts w:eastAsiaTheme="minorEastAsia"/>
          <w:lang w:eastAsia="zh-CN"/>
        </w:rPr>
      </w:pPr>
      <w:r>
        <w:rPr>
          <w:rFonts w:hint="eastAsia" w:eastAsiaTheme="minorEastAsia"/>
          <w:lang w:eastAsia="zh-CN"/>
        </w:rPr>
        <w:t>As an important potential technology of 5G-Advanced, integrated sensing and communication (ISAC)</w:t>
      </w:r>
      <w:r>
        <w:rPr>
          <w:rFonts w:hint="default" w:eastAsiaTheme="minorEastAsia"/>
          <w:lang w:val="en-US" w:eastAsia="zh-CN"/>
        </w:rPr>
        <w:t xml:space="preserve">, which is expected to drive new services, </w:t>
      </w:r>
      <w:r>
        <w:rPr>
          <w:rFonts w:eastAsiaTheme="minorEastAsia"/>
          <w:lang w:eastAsia="zh-CN"/>
        </w:rPr>
        <w:t xml:space="preserve">can reuse existing spectrum and communication equipment to provide sensing ability. It </w:t>
      </w:r>
      <w:r>
        <w:rPr>
          <w:rFonts w:hint="eastAsia" w:eastAsiaTheme="minorEastAsia"/>
          <w:lang w:eastAsia="zh-CN"/>
        </w:rPr>
        <w:t>reduce</w:t>
      </w:r>
      <w:r>
        <w:rPr>
          <w:rFonts w:eastAsiaTheme="minorEastAsia"/>
          <w:lang w:eastAsia="zh-CN"/>
        </w:rPr>
        <w:t>s</w:t>
      </w:r>
      <w:r>
        <w:rPr>
          <w:rFonts w:hint="eastAsia" w:eastAsiaTheme="minorEastAsia"/>
          <w:lang w:eastAsia="zh-CN"/>
        </w:rPr>
        <w:t xml:space="preserve"> costs and </w:t>
      </w:r>
      <w:r>
        <w:rPr>
          <w:rFonts w:hint="default" w:eastAsiaTheme="minorEastAsia"/>
          <w:lang w:val="en-US" w:eastAsia="zh-CN"/>
        </w:rPr>
        <w:t>improve</w:t>
      </w:r>
      <w:r>
        <w:rPr>
          <w:rFonts w:eastAsiaTheme="minorEastAsia"/>
          <w:lang w:eastAsia="zh-CN"/>
        </w:rPr>
        <w:t>s</w:t>
      </w:r>
      <w:r>
        <w:rPr>
          <w:rFonts w:hint="eastAsia" w:eastAsiaTheme="minorEastAsia"/>
          <w:lang w:eastAsia="zh-CN"/>
        </w:rPr>
        <w:t xml:space="preserve"> resource utilization compar</w:t>
      </w:r>
      <w:r>
        <w:rPr>
          <w:rFonts w:hint="default" w:eastAsiaTheme="minorEastAsia"/>
          <w:lang w:val="en-US" w:eastAsia="zh-CN"/>
        </w:rPr>
        <w:t>ing</w:t>
      </w:r>
      <w:r>
        <w:rPr>
          <w:rFonts w:hint="eastAsia" w:eastAsiaTheme="minorEastAsia"/>
          <w:lang w:eastAsia="zh-CN"/>
        </w:rPr>
        <w:t xml:space="preserve"> to </w:t>
      </w:r>
      <w:r>
        <w:rPr>
          <w:rFonts w:hint="default" w:eastAsiaTheme="minorEastAsia"/>
          <w:lang w:val="en-US" w:eastAsia="zh-CN"/>
        </w:rPr>
        <w:t xml:space="preserve">using </w:t>
      </w:r>
      <w:r>
        <w:rPr>
          <w:rFonts w:hint="eastAsia" w:eastAsiaTheme="minorEastAsia"/>
          <w:lang w:eastAsia="zh-CN"/>
        </w:rPr>
        <w:t>two</w:t>
      </w:r>
      <w:r>
        <w:rPr>
          <w:rFonts w:hint="default" w:eastAsiaTheme="minorEastAsia"/>
          <w:lang w:val="en-US" w:eastAsia="zh-CN"/>
        </w:rPr>
        <w:t xml:space="preserve"> separate </w:t>
      </w:r>
      <w:r>
        <w:rPr>
          <w:rFonts w:hint="eastAsia" w:eastAsiaTheme="minorEastAsia"/>
          <w:lang w:eastAsia="zh-CN"/>
        </w:rPr>
        <w:t>systems.</w:t>
      </w:r>
      <w:r>
        <w:rPr>
          <w:rFonts w:hint="default" w:eastAsiaTheme="minorEastAsia"/>
          <w:lang w:val="en-US" w:eastAsia="zh-CN"/>
        </w:rPr>
        <w:t xml:space="preserve"> </w:t>
      </w:r>
      <w:r>
        <w:rPr>
          <w:rFonts w:eastAsiaTheme="minorEastAsia"/>
          <w:lang w:eastAsia="zh-CN"/>
        </w:rPr>
        <w:t xml:space="preserve">Moreover, sensing can assist communication, e.g. </w:t>
      </w:r>
      <w:r>
        <w:rPr>
          <w:rFonts w:hint="default" w:eastAsiaTheme="minorEastAsia"/>
          <w:lang w:val="en-US" w:eastAsia="zh-CN"/>
        </w:rPr>
        <w:t xml:space="preserve">by </w:t>
      </w:r>
      <w:r>
        <w:rPr>
          <w:rFonts w:eastAsiaTheme="minorEastAsia"/>
          <w:lang w:eastAsia="zh-CN"/>
        </w:rPr>
        <w:t>reduc</w:t>
      </w:r>
      <w:r>
        <w:rPr>
          <w:rFonts w:hint="default" w:eastAsiaTheme="minorEastAsia"/>
          <w:lang w:val="en-US" w:eastAsia="zh-CN"/>
        </w:rPr>
        <w:t>ing</w:t>
      </w:r>
      <w:r>
        <w:rPr>
          <w:rFonts w:eastAsiaTheme="minorEastAsia"/>
          <w:lang w:eastAsia="zh-CN"/>
        </w:rPr>
        <w:t xml:space="preserve"> beam management cost, and </w:t>
      </w:r>
      <w:r>
        <w:rPr>
          <w:rFonts w:hint="default" w:eastAsiaTheme="minorEastAsia"/>
          <w:lang w:val="en-US" w:eastAsia="zh-CN"/>
        </w:rPr>
        <w:t xml:space="preserve">meanwhile </w:t>
      </w:r>
      <w:r>
        <w:rPr>
          <w:rFonts w:eastAsiaTheme="minorEastAsia"/>
          <w:lang w:eastAsia="zh-CN"/>
        </w:rPr>
        <w:t xml:space="preserve">communication can also </w:t>
      </w:r>
      <w:r>
        <w:rPr>
          <w:rFonts w:hint="default" w:eastAsiaTheme="minorEastAsia"/>
          <w:lang w:val="en-US" w:eastAsia="zh-CN"/>
        </w:rPr>
        <w:t>help in</w:t>
      </w:r>
      <w:r>
        <w:rPr>
          <w:rFonts w:eastAsiaTheme="minorEastAsia"/>
          <w:lang w:eastAsia="zh-CN"/>
        </w:rPr>
        <w:t xml:space="preserve">, e.g. cooperative network sensing. </w:t>
      </w:r>
    </w:p>
    <w:p>
      <w:pPr>
        <w:jc w:val="both"/>
        <w:rPr>
          <w:rFonts w:eastAsiaTheme="minorEastAsia"/>
          <w:lang w:eastAsia="zh-CN"/>
        </w:rPr>
      </w:pPr>
      <w:r>
        <w:rPr>
          <w:rFonts w:hint="eastAsia" w:eastAsiaTheme="minorEastAsia"/>
          <w:lang w:eastAsia="zh-CN"/>
        </w:rPr>
        <w:t>I</w:t>
      </w:r>
      <w:r>
        <w:rPr>
          <w:rFonts w:eastAsiaTheme="minorEastAsia"/>
          <w:lang w:eastAsia="zh-CN"/>
        </w:rPr>
        <w:t xml:space="preserve">n this document, we discuss </w:t>
      </w:r>
      <w:r>
        <w:rPr>
          <w:rFonts w:hint="default" w:eastAsiaTheme="minorEastAsia"/>
          <w:lang w:val="en-US" w:eastAsia="zh-CN"/>
        </w:rPr>
        <w:t xml:space="preserve">the </w:t>
      </w:r>
      <w:r>
        <w:rPr>
          <w:rFonts w:eastAsiaTheme="minorEastAsia"/>
          <w:lang w:eastAsia="zh-CN"/>
        </w:rPr>
        <w:t xml:space="preserve">channel model </w:t>
      </w:r>
      <w:r>
        <w:rPr>
          <w:rFonts w:hint="default" w:eastAsiaTheme="minorEastAsia"/>
          <w:lang w:val="en-US" w:eastAsia="zh-CN"/>
        </w:rPr>
        <w:t xml:space="preserve">as an evaluation tool </w:t>
      </w:r>
      <w:r>
        <w:rPr>
          <w:rFonts w:eastAsiaTheme="minorEastAsia"/>
          <w:lang w:eastAsia="zh-CN"/>
        </w:rPr>
        <w:t xml:space="preserve">for </w:t>
      </w:r>
      <w:r>
        <w:rPr>
          <w:rFonts w:hint="default" w:eastAsiaTheme="minorEastAsia"/>
          <w:lang w:val="en-US" w:eastAsia="zh-CN"/>
        </w:rPr>
        <w:t>ISAC study</w:t>
      </w:r>
      <w:r>
        <w:rPr>
          <w:rFonts w:eastAsiaTheme="minorEastAsia"/>
          <w:lang w:eastAsia="zh-CN"/>
        </w:rPr>
        <w:t>.</w:t>
      </w:r>
    </w:p>
    <w:p>
      <w:pPr>
        <w:pStyle w:val="2"/>
        <w:rPr>
          <w:rFonts w:ascii="Times New Roman" w:hAnsi="Times New Roman" w:cs="Times New Roman"/>
        </w:rPr>
      </w:pPr>
      <w:r>
        <w:rPr>
          <w:rFonts w:hint="eastAsia" w:ascii="Times New Roman" w:hAnsi="Times New Roman" w:cs="Times New Roman"/>
        </w:rPr>
        <w:t xml:space="preserve">Discussion </w:t>
      </w:r>
    </w:p>
    <w:p>
      <w:pPr>
        <w:pStyle w:val="2"/>
        <w:numPr>
          <w:ilvl w:val="1"/>
          <w:numId w:val="1"/>
        </w:numPr>
        <w:rPr>
          <w:rFonts w:ascii="Times New Roman" w:hAnsi="Times New Roman" w:cs="Times New Roman"/>
        </w:rPr>
      </w:pPr>
      <w:r>
        <w:rPr>
          <w:rFonts w:ascii="Times New Roman" w:hAnsi="Times New Roman" w:cs="Times New Roman"/>
        </w:rPr>
        <w:t xml:space="preserve">Channel model for </w:t>
      </w:r>
      <w:r>
        <w:rPr>
          <w:rFonts w:hint="default" w:ascii="Times New Roman" w:hAnsi="Times New Roman" w:cs="Times New Roman"/>
          <w:lang w:val="en-US"/>
        </w:rPr>
        <w:t>sensing</w:t>
      </w:r>
    </w:p>
    <w:p>
      <w:pPr>
        <w:snapToGrid w:val="0"/>
        <w:rPr>
          <w:rFonts w:hint="default"/>
          <w:lang w:val="en-US" w:eastAsia="zh-CN"/>
        </w:rPr>
      </w:pPr>
      <w:r>
        <w:rPr>
          <w:rFonts w:hint="eastAsia"/>
          <w:lang w:eastAsia="zh-CN"/>
        </w:rPr>
        <w:t>There are</w:t>
      </w:r>
      <w:r>
        <w:rPr>
          <w:lang w:eastAsia="zh-CN"/>
        </w:rPr>
        <w:t xml:space="preserve"> </w:t>
      </w:r>
      <w:r>
        <w:rPr>
          <w:rFonts w:hint="default"/>
          <w:lang w:val="en-US" w:eastAsia="zh-CN"/>
        </w:rPr>
        <w:t xml:space="preserve">typically </w:t>
      </w:r>
      <w:r>
        <w:rPr>
          <w:lang w:eastAsia="zh-CN"/>
        </w:rPr>
        <w:t>two</w:t>
      </w:r>
      <w:r>
        <w:rPr>
          <w:rFonts w:hint="eastAsia"/>
          <w:lang w:eastAsia="zh-CN"/>
        </w:rPr>
        <w:t xml:space="preserve"> channel model </w:t>
      </w:r>
      <w:r>
        <w:rPr>
          <w:rFonts w:hint="default"/>
          <w:lang w:val="en-US" w:eastAsia="zh-CN"/>
        </w:rPr>
        <w:t>philosophies: s</w:t>
      </w:r>
      <w:r>
        <w:rPr>
          <w:lang w:eastAsia="zh-CN"/>
        </w:rPr>
        <w:t>tatistic</w:t>
      </w:r>
      <w:r>
        <w:rPr>
          <w:rFonts w:hint="default"/>
          <w:lang w:val="en-US" w:eastAsia="zh-CN"/>
        </w:rPr>
        <w:t xml:space="preserve"> channel modelling and deterministic channel modelling</w:t>
      </w:r>
      <w:r>
        <w:rPr>
          <w:rFonts w:hint="eastAsia"/>
          <w:lang w:eastAsia="zh-CN"/>
        </w:rPr>
        <w:t>.</w:t>
      </w:r>
      <w:r>
        <w:rPr>
          <w:rFonts w:hint="default"/>
          <w:lang w:val="en-US" w:eastAsia="zh-CN"/>
        </w:rPr>
        <w:t xml:space="preserve"> </w:t>
      </w:r>
    </w:p>
    <w:p>
      <w:pPr>
        <w:numPr>
          <w:ilvl w:val="0"/>
          <w:numId w:val="7"/>
        </w:numPr>
        <w:tabs>
          <w:tab w:val="left" w:pos="800"/>
          <w:tab w:val="clear" w:pos="420"/>
        </w:tabs>
        <w:snapToGrid w:val="0"/>
        <w:ind w:left="800" w:leftChars="0" w:hanging="420" w:firstLineChars="0"/>
        <w:rPr>
          <w:rFonts w:hint="default"/>
          <w:lang w:val="en-US" w:eastAsia="zh-CN"/>
        </w:rPr>
      </w:pPr>
      <w:r>
        <w:rPr>
          <w:rFonts w:hint="default"/>
          <w:lang w:val="en-US" w:eastAsia="zh-CN"/>
        </w:rPr>
        <w:t>S</w:t>
      </w:r>
      <w:r>
        <w:rPr>
          <w:lang w:eastAsia="zh-CN"/>
        </w:rPr>
        <w:t>tatistic</w:t>
      </w:r>
      <w:r>
        <w:rPr>
          <w:rFonts w:hint="default"/>
          <w:lang w:val="en-US" w:eastAsia="zh-CN"/>
        </w:rPr>
        <w:t xml:space="preserve"> channel modelling expresses the channel by an abstract </w:t>
      </w:r>
      <w:r>
        <w:rPr>
          <w:szCs w:val="20"/>
        </w:rPr>
        <w:t>channel impulse response</w:t>
      </w:r>
      <w:r>
        <w:rPr>
          <w:rFonts w:hint="default"/>
          <w:szCs w:val="20"/>
          <w:lang w:val="en-US"/>
        </w:rPr>
        <w:t xml:space="preserve"> with parameters, such as </w:t>
      </w:r>
      <w:r>
        <w:rPr>
          <w:szCs w:val="20"/>
        </w:rPr>
        <w:t>power distribution, delay spread and angular spread</w:t>
      </w:r>
      <w:r>
        <w:rPr>
          <w:rFonts w:hint="default"/>
          <w:szCs w:val="20"/>
          <w:lang w:val="en-US"/>
        </w:rPr>
        <w:t xml:space="preserve">, being statistically obtained from </w:t>
      </w:r>
      <w:r>
        <w:rPr>
          <w:szCs w:val="20"/>
        </w:rPr>
        <w:t xml:space="preserve">a wealth of measured data in </w:t>
      </w:r>
      <w:r>
        <w:rPr>
          <w:rFonts w:hint="default"/>
          <w:szCs w:val="20"/>
          <w:lang w:val="en-US"/>
        </w:rPr>
        <w:t>corresponding</w:t>
      </w:r>
      <w:r>
        <w:rPr>
          <w:szCs w:val="20"/>
        </w:rPr>
        <w:t xml:space="preserve"> scenario.</w:t>
      </w:r>
      <w:r>
        <w:rPr>
          <w:rFonts w:hint="default"/>
          <w:szCs w:val="20"/>
          <w:lang w:val="en-US"/>
        </w:rPr>
        <w:t xml:space="preserve"> </w:t>
      </w:r>
      <w:r>
        <w:rPr>
          <w:rFonts w:eastAsiaTheme="minorEastAsia"/>
          <w:lang w:eastAsia="zh-CN"/>
        </w:rPr>
        <w:t xml:space="preserve">Although </w:t>
      </w:r>
      <w:r>
        <w:rPr>
          <w:rFonts w:hint="default" w:eastAsiaTheme="minorEastAsia"/>
          <w:lang w:val="en-US" w:eastAsia="zh-CN"/>
        </w:rPr>
        <w:t xml:space="preserve">statistic channel model </w:t>
      </w:r>
      <w:r>
        <w:rPr>
          <w:rFonts w:eastAsiaTheme="minorEastAsia"/>
          <w:lang w:eastAsia="zh-CN"/>
        </w:rPr>
        <w:t xml:space="preserve">requires large amount of measurement </w:t>
      </w:r>
      <w:r>
        <w:rPr>
          <w:rFonts w:hint="default" w:eastAsiaTheme="minorEastAsia"/>
          <w:lang w:val="en-US" w:eastAsia="zh-CN"/>
        </w:rPr>
        <w:t>data to derive the statistical modeling parameters</w:t>
      </w:r>
      <w:r>
        <w:rPr>
          <w:rFonts w:eastAsiaTheme="minorEastAsia"/>
          <w:lang w:eastAsia="zh-CN"/>
        </w:rPr>
        <w:t xml:space="preserve">, </w:t>
      </w:r>
      <w:r>
        <w:rPr>
          <w:rFonts w:hint="default" w:eastAsiaTheme="minorEastAsia"/>
          <w:lang w:val="en-US" w:eastAsia="zh-CN"/>
        </w:rPr>
        <w:t xml:space="preserve">once those parameters are made available, the use of such channel model normally results in lower computation complexity in simulation and less relevance to requirement of deployment map.  The 3GPP fast fading channel model in [1] is a typical statistic channel modeling method. However, due to lack of deterministic relation between channel scatter features (such as position-related ray angles, </w:t>
      </w:r>
      <w:r>
        <w:rPr>
          <w:rFonts w:eastAsiaTheme="minorEastAsia"/>
          <w:lang w:eastAsia="zh-CN"/>
        </w:rPr>
        <w:t>doppler and reflection factor</w:t>
      </w:r>
      <w:r>
        <w:rPr>
          <w:rFonts w:hint="default" w:eastAsiaTheme="minorEastAsia"/>
          <w:lang w:val="en-US" w:eastAsia="zh-CN"/>
        </w:rPr>
        <w:t xml:space="preserve">) and the sensing target, statistic channel model may not be able to fully cover the positioning related sensing evaluations. </w:t>
      </w:r>
    </w:p>
    <w:p>
      <w:pPr>
        <w:numPr>
          <w:ilvl w:val="0"/>
          <w:numId w:val="7"/>
        </w:numPr>
        <w:tabs>
          <w:tab w:val="left" w:pos="800"/>
          <w:tab w:val="clear" w:pos="420"/>
        </w:tabs>
        <w:snapToGrid w:val="0"/>
        <w:ind w:left="800" w:leftChars="0" w:hanging="420" w:firstLineChars="0"/>
        <w:rPr>
          <w:rFonts w:hint="default"/>
          <w:lang w:val="en-US" w:eastAsia="zh-CN"/>
        </w:rPr>
      </w:pPr>
      <w:r>
        <w:rPr>
          <w:lang w:eastAsia="zh-CN"/>
        </w:rPr>
        <w:t>Deterministic channel modeling</w:t>
      </w:r>
      <w:r>
        <w:rPr>
          <w:rFonts w:hint="default"/>
          <w:lang w:val="en-US" w:eastAsia="zh-CN"/>
        </w:rPr>
        <w:t xml:space="preserve"> generates the channel by applying </w:t>
      </w:r>
      <w:r>
        <w:rPr>
          <w:szCs w:val="20"/>
        </w:rPr>
        <w:t xml:space="preserve">electromagnetic wave propagation theory </w:t>
      </w:r>
      <w:r>
        <w:rPr>
          <w:rFonts w:hint="default"/>
          <w:szCs w:val="20"/>
          <w:lang w:val="en-US"/>
        </w:rPr>
        <w:t>to the</w:t>
      </w:r>
      <w:r>
        <w:rPr>
          <w:szCs w:val="20"/>
        </w:rPr>
        <w:t xml:space="preserve"> specific geographic environment</w:t>
      </w:r>
      <w:r>
        <w:rPr>
          <w:rFonts w:hint="default"/>
          <w:szCs w:val="20"/>
          <w:lang w:val="en-US"/>
        </w:rPr>
        <w:t xml:space="preserve">. </w:t>
      </w:r>
      <w:r>
        <w:rPr>
          <w:szCs w:val="20"/>
        </w:rPr>
        <w:t xml:space="preserve">It does not </w:t>
      </w:r>
      <w:r>
        <w:rPr>
          <w:rFonts w:hint="default"/>
          <w:szCs w:val="20"/>
          <w:lang w:val="en-US"/>
        </w:rPr>
        <w:t>need</w:t>
      </w:r>
      <w:r>
        <w:rPr>
          <w:szCs w:val="20"/>
        </w:rPr>
        <w:t xml:space="preserve"> extensive measurements but requires comprehensive environmental data for accurate </w:t>
      </w:r>
      <w:r>
        <w:rPr>
          <w:rFonts w:hint="default"/>
          <w:szCs w:val="20"/>
          <w:lang w:val="en-US"/>
        </w:rPr>
        <w:t>calculations</w:t>
      </w:r>
      <w:r>
        <w:rPr>
          <w:szCs w:val="20"/>
        </w:rPr>
        <w:t xml:space="preserve"> on signal propagation</w:t>
      </w:r>
      <w:r>
        <w:rPr>
          <w:rFonts w:hint="default"/>
          <w:szCs w:val="20"/>
          <w:lang w:val="en-US"/>
        </w:rPr>
        <w:t>. Map-based r</w:t>
      </w:r>
      <w:r>
        <w:rPr>
          <w:szCs w:val="20"/>
        </w:rPr>
        <w:t xml:space="preserve">ay </w:t>
      </w:r>
      <w:r>
        <w:rPr>
          <w:rFonts w:hint="default"/>
          <w:szCs w:val="20"/>
          <w:lang w:val="en-US"/>
        </w:rPr>
        <w:t>t</w:t>
      </w:r>
      <w:r>
        <w:rPr>
          <w:szCs w:val="20"/>
        </w:rPr>
        <w:t>racing is one typical deterministic channel modeling.</w:t>
      </w:r>
      <w:r>
        <w:rPr>
          <w:rFonts w:hint="default"/>
          <w:szCs w:val="20"/>
          <w:lang w:val="en-US"/>
        </w:rPr>
        <w:t xml:space="preserve"> However, the computation complexity and dependency upon an environmental map are traditional concerns for ray tracing method. The reluctance in using ray-tracing method for communication evaluation in ISAC study may make it difficult to use the method for sensing evaluation part as well.   </w:t>
      </w:r>
      <w:r>
        <w:rPr>
          <w:rFonts w:hint="default" w:eastAsiaTheme="minorEastAsia"/>
          <w:lang w:val="en-US" w:eastAsia="zh-CN"/>
        </w:rPr>
        <w:t xml:space="preserve"> </w:t>
      </w:r>
    </w:p>
    <w:p>
      <w:pPr>
        <w:jc w:val="both"/>
        <w:rPr>
          <w:rFonts w:hint="default" w:eastAsiaTheme="minorEastAsia"/>
          <w:lang w:val="en-US" w:eastAsia="zh-CN"/>
        </w:rPr>
      </w:pPr>
      <w:r>
        <w:rPr>
          <w:rFonts w:hint="default" w:eastAsiaTheme="minorEastAsia"/>
          <w:lang w:val="en-US" w:eastAsia="zh-CN"/>
        </w:rPr>
        <w:t xml:space="preserve">The desirable channel model for sensing in ISAC study can be somehow a combination of statistic channel modelling and deterministic channel modelling. In sensing evaluation, </w:t>
      </w:r>
    </w:p>
    <w:p>
      <w:pPr>
        <w:numPr>
          <w:ilvl w:val="0"/>
          <w:numId w:val="7"/>
        </w:numPr>
        <w:tabs>
          <w:tab w:val="left" w:pos="800"/>
          <w:tab w:val="clear" w:pos="420"/>
        </w:tabs>
        <w:ind w:left="800" w:leftChars="0" w:hanging="420" w:firstLineChars="0"/>
        <w:jc w:val="both"/>
        <w:rPr>
          <w:rFonts w:hint="default" w:eastAsiaTheme="minorEastAsia"/>
          <w:lang w:val="en-US" w:eastAsia="zh-CN"/>
        </w:rPr>
      </w:pPr>
      <w:r>
        <w:rPr>
          <w:rFonts w:hint="default" w:eastAsiaTheme="minorEastAsia"/>
          <w:lang w:val="en-US" w:eastAsia="zh-CN"/>
        </w:rPr>
        <w:t xml:space="preserve">The propagation channel model involving with sensing target uses deterministic channel model. Usually LOS path is assumed between receiver and the sensing target as well as between transmitter and the sensing target. </w:t>
      </w:r>
    </w:p>
    <w:p>
      <w:pPr>
        <w:numPr>
          <w:ilvl w:val="0"/>
          <w:numId w:val="7"/>
        </w:numPr>
        <w:tabs>
          <w:tab w:val="left" w:pos="800"/>
          <w:tab w:val="clear" w:pos="420"/>
        </w:tabs>
        <w:ind w:left="800" w:leftChars="0" w:hanging="420" w:firstLineChars="0"/>
        <w:jc w:val="both"/>
        <w:rPr>
          <w:rFonts w:hint="default" w:eastAsiaTheme="minorEastAsia"/>
          <w:lang w:val="en-US" w:eastAsia="zh-CN"/>
        </w:rPr>
      </w:pPr>
      <w:r>
        <w:rPr>
          <w:rFonts w:hint="default" w:eastAsiaTheme="minorEastAsia"/>
          <w:lang w:val="en-US" w:eastAsia="zh-CN"/>
        </w:rPr>
        <w:t>O</w:t>
      </w:r>
      <w:r>
        <w:rPr>
          <w:rFonts w:eastAsiaTheme="minorEastAsia"/>
          <w:lang w:eastAsia="zh-CN"/>
        </w:rPr>
        <w:t>ther paths, such as multi-hop</w:t>
      </w:r>
      <w:r>
        <w:rPr>
          <w:rFonts w:hint="default" w:eastAsiaTheme="minorEastAsia"/>
          <w:lang w:val="en-US" w:eastAsia="zh-CN"/>
        </w:rPr>
        <w:t>s</w:t>
      </w:r>
      <w:r>
        <w:rPr>
          <w:rFonts w:eastAsiaTheme="minorEastAsia"/>
          <w:lang w:eastAsia="zh-CN"/>
        </w:rPr>
        <w:t xml:space="preserve"> or multipath between sensors</w:t>
      </w:r>
      <w:r>
        <w:rPr>
          <w:rFonts w:hint="default" w:eastAsiaTheme="minorEastAsia"/>
          <w:lang w:val="en-US" w:eastAsia="zh-CN"/>
        </w:rPr>
        <w:t>,</w:t>
      </w:r>
      <w:r>
        <w:rPr>
          <w:rFonts w:eastAsiaTheme="minorEastAsia"/>
          <w:lang w:eastAsia="zh-CN"/>
        </w:rPr>
        <w:t xml:space="preserve"> can still apply statistic channel model to reduce simulation complexity.</w:t>
      </w:r>
      <w:r>
        <w:rPr>
          <w:rFonts w:hint="default" w:eastAsiaTheme="minorEastAsia"/>
          <w:lang w:val="en-US" w:eastAsia="zh-CN"/>
        </w:rPr>
        <w:t xml:space="preserve">   </w:t>
      </w:r>
    </w:p>
    <w:p>
      <w:pPr>
        <w:jc w:val="both"/>
        <w:rPr>
          <w:rFonts w:eastAsiaTheme="minorEastAsia"/>
          <w:lang w:eastAsia="zh-CN"/>
        </w:rPr>
      </w:pPr>
      <w:r>
        <w:rPr>
          <w:rFonts w:hint="default" w:eastAsiaTheme="minorEastAsia"/>
          <w:lang w:val="en-US" w:eastAsia="zh-CN"/>
        </w:rPr>
        <w:t>Take an example</w:t>
      </w:r>
      <w:r>
        <w:rPr>
          <w:rFonts w:eastAsiaTheme="minorEastAsia"/>
          <w:lang w:eastAsia="zh-CN"/>
        </w:rPr>
        <w:t xml:space="preserve"> in Figure 1</w:t>
      </w:r>
      <w:r>
        <w:rPr>
          <w:rFonts w:hint="default" w:eastAsiaTheme="minorEastAsia"/>
          <w:lang w:val="en-US" w:eastAsia="zh-CN"/>
        </w:rPr>
        <w:t>.</w:t>
      </w:r>
      <w:r>
        <w:rPr>
          <w:rFonts w:eastAsiaTheme="minorEastAsia"/>
          <w:lang w:eastAsia="zh-CN"/>
        </w:rPr>
        <w:t xml:space="preserve"> 3GPP channel model involves the angle, delay, and power information of multiple </w:t>
      </w:r>
      <w:r>
        <w:rPr>
          <w:rFonts w:hint="default" w:eastAsiaTheme="minorEastAsia"/>
          <w:lang w:val="en-US" w:eastAsia="zh-CN"/>
        </w:rPr>
        <w:t>sub-</w:t>
      </w:r>
      <w:r>
        <w:rPr>
          <w:rFonts w:eastAsiaTheme="minorEastAsia"/>
          <w:lang w:eastAsia="zh-CN"/>
        </w:rPr>
        <w:t>paths</w:t>
      </w:r>
      <w:r>
        <w:rPr>
          <w:rFonts w:hint="default" w:eastAsiaTheme="minorEastAsia"/>
          <w:lang w:val="en-US" w:eastAsia="zh-CN"/>
        </w:rPr>
        <w:t xml:space="preserve"> in one path cluster</w:t>
      </w:r>
      <w:r>
        <w:rPr>
          <w:rFonts w:eastAsiaTheme="minorEastAsia"/>
          <w:lang w:eastAsia="zh-CN"/>
        </w:rPr>
        <w:t>. The statistical angle, delay, and power for each cluster are obtained from measured data to derive empirical formulas for wireless channel</w:t>
      </w:r>
      <w:r>
        <w:rPr>
          <w:rFonts w:hint="eastAsia" w:eastAsiaTheme="minorEastAsia"/>
          <w:lang w:eastAsia="zh-CN"/>
        </w:rPr>
        <w:t xml:space="preserve">. </w:t>
      </w:r>
      <w:r>
        <w:rPr>
          <w:rFonts w:hint="default" w:eastAsiaTheme="minorEastAsia"/>
          <w:lang w:val="en-US" w:eastAsia="zh-CN"/>
        </w:rPr>
        <w:t>In the derivation of</w:t>
      </w:r>
      <w:r>
        <w:rPr>
          <w:rFonts w:eastAsiaTheme="minorEastAsia"/>
          <w:lang w:eastAsia="zh-CN"/>
        </w:rPr>
        <w:t xml:space="preserve"> </w:t>
      </w:r>
      <w:r>
        <w:rPr>
          <w:rFonts w:hint="default" w:eastAsiaTheme="minorEastAsia"/>
          <w:lang w:val="en-US" w:eastAsia="zh-CN"/>
        </w:rPr>
        <w:t>channel characteristics around</w:t>
      </w:r>
      <w:r>
        <w:rPr>
          <w:rFonts w:eastAsiaTheme="minorEastAsia"/>
          <w:lang w:eastAsia="zh-CN"/>
        </w:rPr>
        <w:t xml:space="preserve"> </w:t>
      </w:r>
      <w:r>
        <w:rPr>
          <w:rFonts w:hint="default" w:eastAsiaTheme="minorEastAsia"/>
          <w:lang w:val="en-US" w:eastAsia="zh-CN"/>
        </w:rPr>
        <w:t>the</w:t>
      </w:r>
      <w:r>
        <w:rPr>
          <w:rFonts w:eastAsiaTheme="minorEastAsia"/>
          <w:lang w:eastAsia="zh-CN"/>
        </w:rPr>
        <w:t xml:space="preserve"> sensed target</w:t>
      </w:r>
      <w:r>
        <w:rPr>
          <w:rFonts w:hint="default" w:eastAsiaTheme="minorEastAsia"/>
          <w:lang w:val="en-US" w:eastAsia="zh-CN"/>
        </w:rPr>
        <w:t xml:space="preserve"> (e.g., </w:t>
      </w:r>
      <w:r>
        <w:rPr>
          <w:rFonts w:hint="default" w:eastAsiaTheme="minorEastAsia"/>
          <w:i/>
          <w:iCs/>
          <w:lang w:val="en-US" w:eastAsia="zh-CN"/>
        </w:rPr>
        <w:t>n</w:t>
      </w:r>
      <w:r>
        <w:rPr>
          <w:rFonts w:hint="default" w:eastAsiaTheme="minorEastAsia"/>
          <w:lang w:val="en-US" w:eastAsia="zh-CN"/>
        </w:rPr>
        <w:t>-th cluster)</w:t>
      </w:r>
      <w:r>
        <w:rPr>
          <w:rFonts w:eastAsiaTheme="minorEastAsia"/>
          <w:lang w:eastAsia="zh-CN"/>
        </w:rPr>
        <w:t xml:space="preserve">, </w:t>
      </w:r>
      <w:r>
        <w:rPr>
          <w:rFonts w:hint="default" w:eastAsiaTheme="minorEastAsia"/>
          <w:lang w:val="en-US" w:eastAsia="zh-CN"/>
        </w:rPr>
        <w:t xml:space="preserve">the </w:t>
      </w:r>
      <w:r>
        <w:rPr>
          <w:rFonts w:eastAsiaTheme="minorEastAsia"/>
          <w:lang w:eastAsia="zh-CN"/>
        </w:rPr>
        <w:t xml:space="preserve">power, delay, AOA and AOD of </w:t>
      </w:r>
      <w:r>
        <w:rPr>
          <w:rFonts w:hint="default" w:eastAsiaTheme="minorEastAsia"/>
          <w:i/>
          <w:iCs/>
          <w:lang w:val="en-US" w:eastAsia="zh-CN"/>
        </w:rPr>
        <w:t>n</w:t>
      </w:r>
      <w:r>
        <w:rPr>
          <w:rFonts w:hint="default" w:eastAsiaTheme="minorEastAsia"/>
          <w:lang w:val="en-US" w:eastAsia="zh-CN"/>
        </w:rPr>
        <w:t xml:space="preserve">-th </w:t>
      </w:r>
      <w:r>
        <w:rPr>
          <w:rFonts w:eastAsiaTheme="minorEastAsia"/>
          <w:lang w:eastAsia="zh-CN"/>
        </w:rPr>
        <w:t xml:space="preserve">cluster need to be determined </w:t>
      </w:r>
      <w:r>
        <w:rPr>
          <w:rFonts w:hint="default" w:eastAsiaTheme="minorEastAsia"/>
          <w:lang w:val="en-US" w:eastAsia="zh-CN"/>
        </w:rPr>
        <w:t>by the real-time</w:t>
      </w:r>
      <w:r>
        <w:rPr>
          <w:rFonts w:eastAsiaTheme="minorEastAsia"/>
          <w:lang w:eastAsia="zh-CN"/>
        </w:rPr>
        <w:t xml:space="preserve"> position</w:t>
      </w:r>
      <w:r>
        <w:rPr>
          <w:rFonts w:hint="default" w:eastAsiaTheme="minorEastAsia"/>
          <w:lang w:val="en-US" w:eastAsia="zh-CN"/>
        </w:rPr>
        <w:t>s</w:t>
      </w:r>
      <w:r>
        <w:rPr>
          <w:rFonts w:eastAsiaTheme="minorEastAsia"/>
          <w:lang w:eastAsia="zh-CN"/>
        </w:rPr>
        <w:t xml:space="preserve"> of </w:t>
      </w:r>
      <w:r>
        <w:rPr>
          <w:rFonts w:hint="default" w:eastAsiaTheme="minorEastAsia"/>
          <w:lang w:val="en-US" w:eastAsia="zh-CN"/>
        </w:rPr>
        <w:t xml:space="preserve">sensed object and </w:t>
      </w:r>
      <w:r>
        <w:rPr>
          <w:rFonts w:eastAsiaTheme="minorEastAsia"/>
          <w:lang w:eastAsia="zh-CN"/>
        </w:rPr>
        <w:t xml:space="preserve">sensor Tx/Rx. Meanwhile, for other </w:t>
      </w:r>
      <w:r>
        <w:rPr>
          <w:rFonts w:hint="default" w:eastAsiaTheme="minorEastAsia"/>
          <w:lang w:val="en-US" w:eastAsia="zh-CN"/>
        </w:rPr>
        <w:t xml:space="preserve">propagation cluster not involving with </w:t>
      </w:r>
      <w:r>
        <w:rPr>
          <w:rFonts w:eastAsiaTheme="minorEastAsia"/>
          <w:lang w:eastAsia="zh-CN"/>
        </w:rPr>
        <w:t xml:space="preserve">sensed target, statistic </w:t>
      </w:r>
      <w:r>
        <w:rPr>
          <w:rFonts w:hint="default" w:eastAsiaTheme="minorEastAsia"/>
          <w:lang w:val="en-US" w:eastAsia="zh-CN"/>
        </w:rPr>
        <w:t>modelling</w:t>
      </w:r>
      <w:r>
        <w:rPr>
          <w:rFonts w:eastAsiaTheme="minorEastAsia"/>
          <w:lang w:eastAsia="zh-CN"/>
        </w:rPr>
        <w:t xml:space="preserve"> can be </w:t>
      </w:r>
      <w:r>
        <w:rPr>
          <w:rFonts w:hint="default" w:eastAsiaTheme="minorEastAsia"/>
          <w:lang w:val="en-US" w:eastAsia="zh-CN"/>
        </w:rPr>
        <w:t>applied</w:t>
      </w:r>
      <w:r>
        <w:rPr>
          <w:rFonts w:eastAsiaTheme="minorEastAsia"/>
          <w:lang w:eastAsia="zh-CN"/>
        </w:rPr>
        <w:t>.</w:t>
      </w:r>
    </w:p>
    <w:p>
      <w:pPr>
        <w:snapToGrid w:val="0"/>
        <w:jc w:val="center"/>
        <w:rPr>
          <w:rFonts w:eastAsiaTheme="minorEastAsia"/>
          <w:lang w:eastAsia="zh-CN"/>
        </w:rPr>
      </w:pPr>
      <w:r>
        <w:rPr>
          <w:rFonts w:hint="eastAsia" w:eastAsiaTheme="minorEastAsia"/>
          <w:lang w:eastAsia="zh-CN"/>
        </w:rPr>
        <w:drawing>
          <wp:inline distT="0" distB="0" distL="0" distR="0">
            <wp:extent cx="3973830" cy="172974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77694" cy="1731275"/>
                    </a:xfrm>
                    <a:prstGeom prst="rect">
                      <a:avLst/>
                    </a:prstGeom>
                    <a:noFill/>
                    <a:ln>
                      <a:noFill/>
                    </a:ln>
                  </pic:spPr>
                </pic:pic>
              </a:graphicData>
            </a:graphic>
          </wp:inline>
        </w:drawing>
      </w:r>
    </w:p>
    <w:p>
      <w:pPr>
        <w:widowControl w:val="0"/>
        <w:snapToGrid w:val="0"/>
        <w:spacing w:after="120" w:line="240" w:lineRule="auto"/>
        <w:jc w:val="center"/>
        <w:rPr>
          <w:rFonts w:eastAsiaTheme="minorEastAsia"/>
          <w:szCs w:val="20"/>
          <w:lang w:eastAsia="zh-CN"/>
        </w:rPr>
      </w:pPr>
      <w:r>
        <w:rPr>
          <w:rFonts w:hint="eastAsia" w:eastAsiaTheme="minorEastAsia"/>
          <w:szCs w:val="20"/>
          <w:lang w:eastAsia="zh-CN"/>
        </w:rPr>
        <w:t>F</w:t>
      </w:r>
      <w:r>
        <w:rPr>
          <w:rFonts w:eastAsiaTheme="minorEastAsia"/>
          <w:szCs w:val="20"/>
          <w:lang w:eastAsia="zh-CN"/>
        </w:rPr>
        <w:t>igure 1 channel model example in 38.901 [1]</w:t>
      </w:r>
    </w:p>
    <w:p>
      <w:pPr>
        <w:jc w:val="both"/>
        <w:rPr>
          <w:rFonts w:hint="default" w:eastAsiaTheme="minorEastAsia"/>
          <w:lang w:val="en-US" w:eastAsia="zh-CN"/>
        </w:rPr>
      </w:pPr>
      <w:r>
        <w:rPr>
          <w:rFonts w:hint="default" w:eastAsiaTheme="minorEastAsia"/>
          <w:lang w:val="en-US" w:eastAsia="zh-CN"/>
        </w:rPr>
        <w:t xml:space="preserve">It should be noted that the above-mentioned combination of statistic channel modelling and deterministic channel modelling is not the same as hybrid channel model as given in [1]. The difference in between lies in that the combination mentioned above does not need to perform ray tracing against environmental surfaces as well as the sensing object itself (if LOS is reasonably assumed) and therefore does not need an environment map. </w:t>
      </w:r>
    </w:p>
    <w:p>
      <w:pPr>
        <w:jc w:val="both"/>
        <w:rPr>
          <w:rFonts w:eastAsiaTheme="minorEastAsia"/>
          <w:lang w:eastAsia="zh-CN"/>
        </w:rPr>
      </w:pPr>
      <w:r>
        <w:rPr>
          <w:rFonts w:hint="eastAsia" w:eastAsiaTheme="minorEastAsia"/>
          <w:lang w:eastAsia="zh-CN"/>
        </w:rPr>
        <w:t>F</w:t>
      </w:r>
      <w:r>
        <w:rPr>
          <w:rFonts w:eastAsiaTheme="minorEastAsia"/>
          <w:lang w:eastAsia="zh-CN"/>
        </w:rPr>
        <w:t xml:space="preserve">or </w:t>
      </w:r>
      <w:r>
        <w:rPr>
          <w:rFonts w:hint="eastAsia" w:eastAsiaTheme="minorEastAsia"/>
          <w:lang w:eastAsia="zh-CN"/>
        </w:rPr>
        <w:t>ISAC</w:t>
      </w:r>
      <w:r>
        <w:rPr>
          <w:rFonts w:eastAsiaTheme="minorEastAsia"/>
          <w:lang w:eastAsia="zh-CN"/>
        </w:rPr>
        <w:t>, sensing and communication share common Tx/Rx equipment, e.g. gNB and UE. Spectrum and network deployment are also common</w:t>
      </w:r>
      <w:r>
        <w:rPr>
          <w:rFonts w:hint="default" w:eastAsiaTheme="minorEastAsia"/>
          <w:lang w:val="en-US" w:eastAsia="zh-CN"/>
        </w:rPr>
        <w:t xml:space="preserve"> for both</w:t>
      </w:r>
      <w:r>
        <w:rPr>
          <w:rFonts w:eastAsiaTheme="minorEastAsia"/>
          <w:lang w:eastAsia="zh-CN"/>
        </w:rPr>
        <w:t xml:space="preserve">. So statistic characteristics of wireless channel for communication can reused for sensing, which will avoid tremendous workload for channel measurement. </w:t>
      </w:r>
    </w:p>
    <w:p>
      <w:pPr>
        <w:pStyle w:val="3"/>
        <w:spacing w:before="120" w:beforeLines="50"/>
        <w:rPr>
          <w:rFonts w:eastAsia="SimSun"/>
          <w:b/>
          <w:i/>
          <w:lang w:eastAsia="zh-CN"/>
        </w:rPr>
      </w:pPr>
      <w:r>
        <w:rPr>
          <w:rFonts w:eastAsia="SimSun"/>
          <w:b/>
          <w:i/>
          <w:lang w:eastAsia="zh-CN"/>
        </w:rPr>
        <w:t xml:space="preserve">Observation 1: For </w:t>
      </w:r>
      <w:r>
        <w:rPr>
          <w:rFonts w:hint="default" w:eastAsia="SimSun"/>
          <w:b/>
          <w:i/>
          <w:lang w:val="en-US" w:eastAsia="zh-CN"/>
        </w:rPr>
        <w:t>integrated sensing and communication</w:t>
      </w:r>
      <w:r>
        <w:rPr>
          <w:rFonts w:eastAsia="SimSun"/>
          <w:b/>
          <w:i/>
          <w:lang w:eastAsia="zh-CN"/>
        </w:rPr>
        <w:t xml:space="preserve">, </w:t>
      </w:r>
      <w:r>
        <w:rPr>
          <w:rFonts w:hint="default" w:eastAsia="SimSun"/>
          <w:b/>
          <w:i/>
          <w:lang w:val="en-US" w:eastAsia="zh-CN"/>
        </w:rPr>
        <w:t>c</w:t>
      </w:r>
      <w:r>
        <w:rPr>
          <w:rFonts w:eastAsia="SimSun"/>
          <w:b/>
          <w:i/>
          <w:lang w:eastAsia="zh-CN"/>
        </w:rPr>
        <w:t xml:space="preserve">ommunication </w:t>
      </w:r>
      <w:r>
        <w:rPr>
          <w:rFonts w:hint="default" w:eastAsia="SimSun"/>
          <w:b/>
          <w:i/>
          <w:lang w:val="en-US" w:eastAsia="zh-CN"/>
        </w:rPr>
        <w:t xml:space="preserve">function </w:t>
      </w:r>
      <w:r>
        <w:rPr>
          <w:rFonts w:eastAsia="SimSun"/>
          <w:b/>
          <w:i/>
          <w:lang w:eastAsia="zh-CN"/>
        </w:rPr>
        <w:t xml:space="preserve">and sensing </w:t>
      </w:r>
      <w:r>
        <w:rPr>
          <w:rFonts w:hint="default" w:eastAsia="SimSun"/>
          <w:b/>
          <w:i/>
          <w:lang w:val="en-US" w:eastAsia="zh-CN"/>
        </w:rPr>
        <w:t xml:space="preserve">function </w:t>
      </w:r>
      <w:r>
        <w:rPr>
          <w:rFonts w:eastAsia="SimSun"/>
          <w:b/>
          <w:i/>
          <w:lang w:eastAsia="zh-CN"/>
        </w:rPr>
        <w:t xml:space="preserve">share common spectrum and deployment. Statistic characteristics of wireless channel for communication can </w:t>
      </w:r>
      <w:r>
        <w:rPr>
          <w:rFonts w:hint="default" w:eastAsia="SimSun"/>
          <w:b/>
          <w:i/>
          <w:lang w:val="en-US" w:eastAsia="zh-CN"/>
        </w:rPr>
        <w:t xml:space="preserve">be </w:t>
      </w:r>
      <w:r>
        <w:rPr>
          <w:rFonts w:eastAsia="SimSun"/>
          <w:b/>
          <w:i/>
          <w:lang w:eastAsia="zh-CN"/>
        </w:rPr>
        <w:t xml:space="preserve">reused for sensing to avoid tremendous workload </w:t>
      </w:r>
      <w:r>
        <w:rPr>
          <w:rFonts w:hint="default" w:eastAsia="SimSun"/>
          <w:b/>
          <w:i/>
          <w:lang w:val="en-US" w:eastAsia="zh-CN"/>
        </w:rPr>
        <w:t>in</w:t>
      </w:r>
      <w:r>
        <w:rPr>
          <w:rFonts w:eastAsia="SimSun"/>
          <w:b/>
          <w:i/>
          <w:lang w:eastAsia="zh-CN"/>
        </w:rPr>
        <w:t xml:space="preserve"> channel measurement</w:t>
      </w:r>
      <w:r>
        <w:rPr>
          <w:rFonts w:hint="default" w:eastAsia="SimSun"/>
          <w:b/>
          <w:i/>
          <w:lang w:val="en-US" w:eastAsia="zh-CN"/>
        </w:rPr>
        <w:t>s for sensing channel model</w:t>
      </w:r>
      <w:r>
        <w:rPr>
          <w:rFonts w:eastAsia="SimSun"/>
          <w:b/>
          <w:i/>
          <w:lang w:eastAsia="zh-CN"/>
        </w:rPr>
        <w:t>.</w:t>
      </w:r>
    </w:p>
    <w:p>
      <w:pPr>
        <w:jc w:val="both"/>
        <w:rPr>
          <w:rFonts w:eastAsiaTheme="minorEastAsia"/>
          <w:lang w:eastAsia="zh-CN"/>
        </w:rPr>
      </w:pPr>
      <w:r>
        <w:rPr>
          <w:rFonts w:hint="eastAsia" w:eastAsiaTheme="minorEastAsia"/>
          <w:lang w:eastAsia="zh-CN"/>
        </w:rPr>
        <w:t xml:space="preserve">The </w:t>
      </w:r>
      <w:r>
        <w:rPr>
          <w:rFonts w:hint="default" w:eastAsiaTheme="minorEastAsia"/>
          <w:lang w:val="en-US" w:eastAsia="zh-CN"/>
        </w:rPr>
        <w:t>study of</w:t>
      </w:r>
      <w:r>
        <w:rPr>
          <w:rFonts w:hint="eastAsia" w:eastAsiaTheme="minorEastAsia"/>
          <w:lang w:eastAsia="zh-CN"/>
        </w:rPr>
        <w:t xml:space="preserve"> "Integrated Sensing and Communication Research" in SA1 already contains 32 use cases and their corresponding requirements</w:t>
      </w:r>
      <w:r>
        <w:rPr>
          <w:rFonts w:eastAsiaTheme="minorEastAsia"/>
          <w:lang w:eastAsia="zh-CN"/>
        </w:rPr>
        <w:t>, as listed in Table A-1[2]</w:t>
      </w:r>
      <w:r>
        <w:rPr>
          <w:rFonts w:hint="eastAsia" w:eastAsiaTheme="minorEastAsia"/>
          <w:lang w:eastAsia="zh-CN"/>
        </w:rPr>
        <w:t xml:space="preserve">. These use cases can be simply </w:t>
      </w:r>
      <w:r>
        <w:rPr>
          <w:rFonts w:hint="default" w:eastAsiaTheme="minorEastAsia"/>
          <w:lang w:val="en-US" w:eastAsia="zh-CN"/>
        </w:rPr>
        <w:t>organized</w:t>
      </w:r>
      <w:r>
        <w:rPr>
          <w:rFonts w:hint="eastAsia" w:eastAsiaTheme="minorEastAsia"/>
          <w:lang w:eastAsia="zh-CN"/>
        </w:rPr>
        <w:t xml:space="preserve"> into the following </w:t>
      </w:r>
      <w:r>
        <w:rPr>
          <w:rFonts w:hint="default" w:eastAsiaTheme="minorEastAsia"/>
          <w:lang w:val="en-US" w:eastAsia="zh-CN"/>
        </w:rPr>
        <w:t>three</w:t>
      </w:r>
      <w:r>
        <w:rPr>
          <w:rFonts w:eastAsiaTheme="minorEastAsia"/>
          <w:lang w:eastAsia="zh-CN"/>
        </w:rPr>
        <w:t xml:space="preserve"> </w:t>
      </w:r>
      <w:r>
        <w:rPr>
          <w:rFonts w:hint="eastAsia" w:eastAsiaTheme="minorEastAsia"/>
          <w:lang w:eastAsia="zh-CN"/>
        </w:rPr>
        <w:t>categories</w:t>
      </w:r>
      <w:r>
        <w:rPr>
          <w:rFonts w:eastAsiaTheme="minorEastAsia"/>
          <w:lang w:eastAsia="zh-CN"/>
        </w:rPr>
        <w:t>:</w:t>
      </w:r>
    </w:p>
    <w:p>
      <w:pPr>
        <w:pStyle w:val="114"/>
        <w:numPr>
          <w:ilvl w:val="0"/>
          <w:numId w:val="8"/>
        </w:numPr>
        <w:ind w:firstLineChars="0"/>
        <w:jc w:val="both"/>
        <w:rPr>
          <w:rFonts w:eastAsiaTheme="minorEastAsia"/>
          <w:lang w:eastAsia="zh-CN"/>
        </w:rPr>
      </w:pPr>
      <w:r>
        <w:rPr>
          <w:rFonts w:eastAsiaTheme="minorEastAsia"/>
          <w:lang w:eastAsia="zh-CN"/>
        </w:rPr>
        <w:t>Detection, position and tracking</w:t>
      </w:r>
    </w:p>
    <w:p>
      <w:pPr>
        <w:pStyle w:val="114"/>
        <w:ind w:left="420" w:firstLine="0" w:firstLineChars="0"/>
        <w:jc w:val="both"/>
        <w:rPr>
          <w:rFonts w:eastAsiaTheme="minorEastAsia"/>
          <w:lang w:eastAsia="zh-CN"/>
        </w:rPr>
      </w:pPr>
      <w:r>
        <w:rPr>
          <w:rFonts w:eastAsiaTheme="minorEastAsia"/>
          <w:lang w:eastAsia="zh-CN"/>
        </w:rPr>
        <w:t xml:space="preserve">Position of sensed target is </w:t>
      </w:r>
      <w:r>
        <w:rPr>
          <w:rFonts w:hint="default" w:eastAsiaTheme="minorEastAsia"/>
          <w:lang w:val="en-US" w:eastAsia="zh-CN"/>
        </w:rPr>
        <w:t xml:space="preserve">the </w:t>
      </w:r>
      <w:r>
        <w:rPr>
          <w:rFonts w:eastAsiaTheme="minorEastAsia"/>
          <w:lang w:eastAsia="zh-CN"/>
        </w:rPr>
        <w:t>detection target. So the position information needs to be considered in channel model.</w:t>
      </w:r>
      <w:r>
        <w:rPr>
          <w:rFonts w:hint="default" w:eastAsiaTheme="minorEastAsia"/>
          <w:lang w:val="en-US" w:eastAsia="zh-CN"/>
        </w:rPr>
        <w:t xml:space="preserve"> </w:t>
      </w:r>
      <w:r>
        <w:rPr>
          <w:rFonts w:eastAsiaTheme="minorEastAsia"/>
          <w:lang w:eastAsia="zh-CN"/>
        </w:rPr>
        <w:t xml:space="preserve">For detection, the position of sensed target can be assumed in one valid location if exist, </w:t>
      </w:r>
      <w:r>
        <w:rPr>
          <w:rFonts w:hint="default" w:eastAsiaTheme="minorEastAsia"/>
          <w:lang w:val="en-US" w:eastAsia="zh-CN"/>
        </w:rPr>
        <w:t>or</w:t>
      </w:r>
      <w:r>
        <w:rPr>
          <w:rFonts w:eastAsiaTheme="minorEastAsia"/>
          <w:lang w:eastAsia="zh-CN"/>
        </w:rPr>
        <w:t xml:space="preserve"> </w:t>
      </w:r>
      <w:r>
        <w:rPr>
          <w:rFonts w:hint="default" w:eastAsiaTheme="minorEastAsia"/>
          <w:lang w:val="en-US" w:eastAsia="zh-CN"/>
        </w:rPr>
        <w:t xml:space="preserve">not </w:t>
      </w:r>
      <w:r>
        <w:rPr>
          <w:rFonts w:eastAsiaTheme="minorEastAsia"/>
          <w:lang w:eastAsia="zh-CN"/>
        </w:rPr>
        <w:t xml:space="preserve">in </w:t>
      </w:r>
      <w:r>
        <w:rPr>
          <w:rFonts w:hint="default" w:eastAsiaTheme="minorEastAsia"/>
          <w:lang w:val="en-US" w:eastAsia="zh-CN"/>
        </w:rPr>
        <w:t>the</w:t>
      </w:r>
      <w:r>
        <w:rPr>
          <w:rFonts w:eastAsiaTheme="minorEastAsia"/>
          <w:lang w:eastAsia="zh-CN"/>
        </w:rPr>
        <w:t xml:space="preserve"> valid location</w:t>
      </w:r>
      <w:r>
        <w:rPr>
          <w:rFonts w:hint="default" w:eastAsiaTheme="minorEastAsia"/>
          <w:lang w:val="en-US" w:eastAsia="zh-CN"/>
        </w:rPr>
        <w:t xml:space="preserve"> otherwise</w:t>
      </w:r>
      <w:r>
        <w:rPr>
          <w:rFonts w:eastAsiaTheme="minorEastAsia"/>
          <w:lang w:eastAsia="zh-CN"/>
        </w:rPr>
        <w:t xml:space="preserve">. For tracking, it can be considered as time-varying positioning </w:t>
      </w:r>
      <w:r>
        <w:rPr>
          <w:rFonts w:hint="eastAsia" w:eastAsiaTheme="minorEastAsia"/>
          <w:lang w:eastAsia="zh-CN"/>
        </w:rPr>
        <w:t>and</w:t>
      </w:r>
      <w:r>
        <w:rPr>
          <w:rFonts w:eastAsiaTheme="minorEastAsia"/>
          <w:lang w:eastAsia="zh-CN"/>
        </w:rPr>
        <w:t xml:space="preserve"> tracking pattern needs to be modelled.</w:t>
      </w:r>
    </w:p>
    <w:p>
      <w:pPr>
        <w:pStyle w:val="114"/>
        <w:numPr>
          <w:ilvl w:val="0"/>
          <w:numId w:val="8"/>
        </w:numPr>
        <w:ind w:firstLineChars="0"/>
        <w:jc w:val="both"/>
        <w:rPr>
          <w:rFonts w:eastAsiaTheme="minorEastAsia"/>
          <w:lang w:eastAsia="zh-CN"/>
        </w:rPr>
      </w:pPr>
      <w:r>
        <w:rPr>
          <w:rFonts w:hint="eastAsia" w:eastAsiaTheme="minorEastAsia"/>
          <w:lang w:eastAsia="zh-CN"/>
        </w:rPr>
        <w:t>E</w:t>
      </w:r>
      <w:r>
        <w:rPr>
          <w:rFonts w:eastAsiaTheme="minorEastAsia"/>
          <w:lang w:eastAsia="zh-CN"/>
        </w:rPr>
        <w:t>nvironment monitoring</w:t>
      </w:r>
    </w:p>
    <w:p>
      <w:pPr>
        <w:pStyle w:val="114"/>
        <w:ind w:left="420" w:firstLine="0" w:firstLineChars="0"/>
        <w:jc w:val="both"/>
        <w:rPr>
          <w:rFonts w:eastAsiaTheme="minorEastAsia"/>
          <w:lang w:eastAsia="zh-CN"/>
        </w:rPr>
      </w:pPr>
      <w:r>
        <w:rPr>
          <w:rFonts w:eastAsiaTheme="minorEastAsia"/>
          <w:lang w:eastAsia="zh-CN"/>
        </w:rPr>
        <w:t xml:space="preserve">Scatter feature in </w:t>
      </w:r>
      <w:r>
        <w:rPr>
          <w:rFonts w:hint="default" w:eastAsiaTheme="minorEastAsia"/>
          <w:lang w:val="en-US" w:eastAsia="zh-CN"/>
        </w:rPr>
        <w:t xml:space="preserve">the </w:t>
      </w:r>
      <w:r>
        <w:rPr>
          <w:rFonts w:eastAsiaTheme="minorEastAsia"/>
          <w:lang w:eastAsia="zh-CN"/>
        </w:rPr>
        <w:t xml:space="preserve">environment is </w:t>
      </w:r>
      <w:r>
        <w:rPr>
          <w:rFonts w:hint="default" w:eastAsiaTheme="minorEastAsia"/>
          <w:lang w:val="en-US" w:eastAsia="zh-CN"/>
        </w:rPr>
        <w:t xml:space="preserve">the </w:t>
      </w:r>
      <w:r>
        <w:rPr>
          <w:rFonts w:eastAsiaTheme="minorEastAsia"/>
          <w:lang w:eastAsia="zh-CN"/>
        </w:rPr>
        <w:t xml:space="preserve">detection target. Different scatters show different RCS </w:t>
      </w:r>
      <w:r>
        <w:rPr>
          <w:lang w:eastAsia="zh-CN"/>
        </w:rPr>
        <w:t xml:space="preserve">(Radar cross section) </w:t>
      </w:r>
      <w:r>
        <w:rPr>
          <w:rFonts w:eastAsiaTheme="minorEastAsia"/>
          <w:lang w:eastAsia="zh-CN"/>
        </w:rPr>
        <w:t xml:space="preserve">values. For example, </w:t>
      </w:r>
      <w:r>
        <w:rPr>
          <w:rFonts w:hint="default" w:eastAsiaTheme="minorEastAsia"/>
          <w:lang w:val="en-US" w:eastAsia="zh-CN"/>
        </w:rPr>
        <w:t xml:space="preserve">given </w:t>
      </w:r>
      <w:r>
        <w:rPr>
          <w:lang w:eastAsia="zh-CN"/>
        </w:rPr>
        <w:t>the reflect</w:t>
      </w:r>
      <w:r>
        <w:rPr>
          <w:rFonts w:hint="default"/>
          <w:lang w:val="en-US" w:eastAsia="zh-CN"/>
        </w:rPr>
        <w:t>ion</w:t>
      </w:r>
      <w:r>
        <w:rPr>
          <w:lang w:eastAsia="zh-CN"/>
        </w:rPr>
        <w:t xml:space="preserve"> coefficient for dry air and moist air are different</w:t>
      </w:r>
      <w:r>
        <w:rPr>
          <w:rFonts w:hint="default"/>
          <w:lang w:val="en-US" w:eastAsia="zh-CN"/>
        </w:rPr>
        <w:t>,</w:t>
      </w:r>
      <w:r>
        <w:rPr>
          <w:lang w:eastAsia="zh-CN"/>
        </w:rPr>
        <w:t xml:space="preserve"> the scatter feature can be derived from RCS and RCS needs to be involved in channel model.</w:t>
      </w:r>
    </w:p>
    <w:p>
      <w:pPr>
        <w:pStyle w:val="114"/>
        <w:numPr>
          <w:ilvl w:val="0"/>
          <w:numId w:val="8"/>
        </w:numPr>
        <w:ind w:firstLineChars="0"/>
        <w:jc w:val="both"/>
        <w:rPr>
          <w:rFonts w:eastAsiaTheme="minorEastAsia"/>
          <w:lang w:eastAsia="zh-CN"/>
        </w:rPr>
      </w:pPr>
      <w:r>
        <w:rPr>
          <w:rFonts w:eastAsiaTheme="minorEastAsia"/>
          <w:lang w:eastAsia="zh-CN"/>
        </w:rPr>
        <w:t>Motion monitoring</w:t>
      </w:r>
    </w:p>
    <w:p>
      <w:pPr>
        <w:pStyle w:val="114"/>
        <w:ind w:left="420" w:firstLine="0" w:firstLineChars="0"/>
        <w:jc w:val="both"/>
        <w:rPr>
          <w:rFonts w:hint="default"/>
          <w:lang w:val="en-US" w:eastAsia="zh-CN"/>
        </w:rPr>
      </w:pPr>
      <w:r>
        <w:rPr>
          <w:rFonts w:eastAsiaTheme="minorEastAsia"/>
          <w:lang w:eastAsia="zh-CN"/>
        </w:rPr>
        <w:t xml:space="preserve">Motion pattern of sensed target is </w:t>
      </w:r>
      <w:r>
        <w:rPr>
          <w:rFonts w:hint="default" w:eastAsiaTheme="minorEastAsia"/>
          <w:lang w:val="en-US" w:eastAsia="zh-CN"/>
        </w:rPr>
        <w:t xml:space="preserve">the </w:t>
      </w:r>
      <w:r>
        <w:rPr>
          <w:rFonts w:eastAsiaTheme="minorEastAsia"/>
          <w:lang w:eastAsia="zh-CN"/>
        </w:rPr>
        <w:t xml:space="preserve">detection target. So motion pattern </w:t>
      </w:r>
      <w:r>
        <w:rPr>
          <w:lang w:eastAsia="zh-CN"/>
        </w:rPr>
        <w:t>needs to be involved in channel model. T</w:t>
      </w:r>
      <w:r>
        <w:rPr>
          <w:rFonts w:hint="default"/>
          <w:lang w:val="en-US" w:eastAsia="zh-CN"/>
        </w:rPr>
        <w:t xml:space="preserve">he earlier-published research work [3] has shown the </w:t>
      </w:r>
      <w:r>
        <w:rPr>
          <w:lang w:eastAsia="zh-CN"/>
        </w:rPr>
        <w:t>motion pattern</w:t>
      </w:r>
      <w:r>
        <w:rPr>
          <w:rFonts w:hint="default"/>
          <w:lang w:val="en-US" w:eastAsia="zh-CN"/>
        </w:rPr>
        <w:t xml:space="preserve"> can be reflected by the phase term variation in the signal reflected from sensed target. To be more specific, the following channel response formula (copied from 7.5-29 in [1]) in the existing 3GPP channel model [1] can be considered as a placeholder to accommodate different motion patterns, e.g., by replacing the phase term </w:t>
      </w:r>
      <m:oMath>
        <m:r>
          <m:rPr>
            <m:sty m:val="p"/>
          </m:rPr>
          <w:rPr>
            <w:rFonts w:hint="default" w:ascii="DejaVu Math TeX Gyre" w:hAnsi="DejaVu Math TeX Gyre" w:cs="Times New Roman"/>
            <w:szCs w:val="24"/>
            <w:lang w:val="en-US" w:eastAsia="zh-CN" w:bidi="ar-SA"/>
          </w:rPr>
          <m:t>exp</m:t>
        </m:r>
        <m:d>
          <m:dPr>
            <m:ctrlPr>
              <w:rPr>
                <w:rFonts w:hint="default" w:ascii="DejaVu Math TeX Gyre" w:hAnsi="DejaVu Math TeX Gyre" w:cs="Times New Roman"/>
                <w:i/>
                <w:iCs/>
                <w:szCs w:val="24"/>
                <w:lang w:val="en-US" w:eastAsia="zh-CN" w:bidi="ar-SA"/>
              </w:rPr>
            </m:ctrlPr>
          </m:dPr>
          <m:e>
            <m:r>
              <m:rPr/>
              <w:rPr>
                <w:rFonts w:hint="default" w:ascii="DejaVu Math TeX Gyre" w:hAnsi="DejaVu Math TeX Gyre" w:cs="Times New Roman"/>
                <w:szCs w:val="24"/>
                <w:lang w:val="en-US" w:eastAsia="zh-CN" w:bidi="ar-SA"/>
              </w:rPr>
              <m:t>j2</m:t>
            </m:r>
            <m:r>
              <m:rPr/>
              <w:rPr>
                <w:rFonts w:hint="default" w:ascii="DejaVu Math TeX Gyre" w:hAnsi="DejaVu Math TeX Gyre" w:cs="Times New Roman"/>
                <w:szCs w:val="24"/>
                <w:lang w:val="en-US" w:bidi="ar-SA"/>
              </w:rPr>
              <m:t>π</m:t>
            </m:r>
            <m:f>
              <m:fPr>
                <m:ctrlPr>
                  <w:rPr>
                    <w:rFonts w:ascii="DejaVu Math TeX Gyre" w:hAnsi="DejaVu Math TeX Gyre" w:cs="Times New Roman"/>
                    <w:i/>
                    <w:iCs/>
                    <w:szCs w:val="24"/>
                    <w:lang w:val="en-US" w:bidi="ar-SA"/>
                  </w:rPr>
                </m:ctrlPr>
              </m:fPr>
              <m:num>
                <m:sSubSup>
                  <m:sSubSupPr>
                    <m:ctrlPr>
                      <w:rPr>
                        <w:rFonts w:ascii="DejaVu Math TeX Gyre" w:hAnsi="DejaVu Math TeX Gyre" w:cs="Times New Roman"/>
                        <w:i/>
                        <w:iCs/>
                        <w:szCs w:val="24"/>
                        <w:lang w:val="en-US" w:bidi="ar-SA"/>
                      </w:rPr>
                    </m:ctrlPr>
                  </m:sSubSupPr>
                  <m:e>
                    <m:acc>
                      <m:accPr>
                        <m:ctrlPr>
                          <w:rPr>
                            <w:rFonts w:ascii="DejaVu Math TeX Gyre" w:hAnsi="DejaVu Math TeX Gyre" w:cs="Times New Roman"/>
                            <w:i/>
                            <w:iCs/>
                            <w:szCs w:val="24"/>
                            <w:lang w:val="en-US" w:bidi="ar-SA"/>
                          </w:rPr>
                        </m:ctrlPr>
                      </m:accPr>
                      <m:e>
                        <m:r>
                          <m:rPr/>
                          <w:rPr>
                            <w:rFonts w:hint="default" w:ascii="DejaVu Math TeX Gyre" w:hAnsi="DejaVu Math TeX Gyre" w:cs="Times New Roman"/>
                            <w:szCs w:val="24"/>
                            <w:lang w:val="en-US" w:bidi="ar-SA"/>
                          </w:rPr>
                          <m:t>r</m:t>
                        </m:r>
                        <m:ctrlPr>
                          <w:rPr>
                            <w:rFonts w:ascii="DejaVu Math TeX Gyre" w:hAnsi="DejaVu Math TeX Gyre" w:cs="Times New Roman"/>
                            <w:i/>
                            <w:iCs/>
                            <w:szCs w:val="24"/>
                            <w:lang w:val="en-US" w:bidi="ar-SA"/>
                          </w:rPr>
                        </m:ctrlPr>
                      </m:e>
                    </m:acc>
                    <m:ctrlPr>
                      <w:rPr>
                        <w:rFonts w:ascii="DejaVu Math TeX Gyre" w:hAnsi="DejaVu Math TeX Gyre" w:cs="Times New Roman"/>
                        <w:i/>
                        <w:iCs/>
                        <w:szCs w:val="24"/>
                        <w:lang w:val="en-US" w:bidi="ar-SA"/>
                      </w:rPr>
                    </m:ctrlPr>
                  </m:e>
                  <m:sub>
                    <m:r>
                      <m:rPr/>
                      <w:rPr>
                        <w:rFonts w:hint="default" w:ascii="DejaVu Math TeX Gyre" w:hAnsi="DejaVu Math TeX Gyre" w:cs="Times New Roman"/>
                        <w:szCs w:val="24"/>
                        <w:lang w:val="en-US" w:bidi="ar-SA"/>
                      </w:rPr>
                      <m:t>rx,LOS</m:t>
                    </m:r>
                    <m:ctrlPr>
                      <w:rPr>
                        <w:rFonts w:ascii="DejaVu Math TeX Gyre" w:hAnsi="DejaVu Math TeX Gyre" w:cs="Times New Roman"/>
                        <w:i/>
                        <w:iCs/>
                        <w:szCs w:val="24"/>
                        <w:lang w:val="en-US" w:bidi="ar-SA"/>
                      </w:rPr>
                    </m:ctrlPr>
                  </m:sub>
                  <m:sup>
                    <m:r>
                      <m:rPr/>
                      <w:rPr>
                        <w:rFonts w:hint="default" w:ascii="DejaVu Math TeX Gyre" w:hAnsi="DejaVu Math TeX Gyre" w:cs="Times New Roman"/>
                        <w:szCs w:val="24"/>
                        <w:lang w:val="en-US" w:bidi="ar-SA"/>
                      </w:rPr>
                      <m:t>T</m:t>
                    </m:r>
                    <m:ctrlPr>
                      <w:rPr>
                        <w:rFonts w:ascii="DejaVu Math TeX Gyre" w:hAnsi="DejaVu Math TeX Gyre" w:cs="Times New Roman"/>
                        <w:i/>
                        <w:iCs/>
                        <w:szCs w:val="24"/>
                        <w:lang w:val="en-US" w:bidi="ar-SA"/>
                      </w:rPr>
                    </m:ctrlPr>
                  </m:sup>
                </m:sSubSup>
                <m:ctrlPr>
                  <w:rPr>
                    <w:rFonts w:ascii="DejaVu Math TeX Gyre" w:hAnsi="DejaVu Math TeX Gyre" w:cs="Times New Roman"/>
                    <w:i/>
                    <w:iCs/>
                    <w:szCs w:val="24"/>
                    <w:lang w:val="en-US" w:bidi="ar-SA"/>
                  </w:rPr>
                </m:ctrlPr>
              </m:num>
              <m:den>
                <m:sSub>
                  <m:sSubPr>
                    <m:ctrlPr>
                      <w:rPr>
                        <w:rFonts w:ascii="DejaVu Math TeX Gyre" w:hAnsi="DejaVu Math TeX Gyre" w:cs="Times New Roman"/>
                        <w:i/>
                        <w:iCs/>
                        <w:szCs w:val="24"/>
                        <w:lang w:val="en-US" w:bidi="ar-SA"/>
                      </w:rPr>
                    </m:ctrlPr>
                  </m:sSubPr>
                  <m:e>
                    <m:r>
                      <m:rPr/>
                      <w:rPr>
                        <w:rFonts w:hint="default" w:ascii="DejaVu Math TeX Gyre" w:hAnsi="DejaVu Math TeX Gyre" w:cs="Times New Roman"/>
                        <w:szCs w:val="24"/>
                        <w:lang w:val="en-US" w:bidi="ar-SA"/>
                      </w:rPr>
                      <m:t>λ</m:t>
                    </m:r>
                    <m:ctrlPr>
                      <w:rPr>
                        <w:rFonts w:ascii="DejaVu Math TeX Gyre" w:hAnsi="DejaVu Math TeX Gyre" w:cs="Times New Roman"/>
                        <w:i/>
                        <w:iCs/>
                        <w:szCs w:val="24"/>
                        <w:lang w:val="en-US" w:bidi="ar-SA"/>
                      </w:rPr>
                    </m:ctrlPr>
                  </m:e>
                  <m:sub>
                    <m:r>
                      <m:rPr/>
                      <w:rPr>
                        <w:rFonts w:hint="default" w:ascii="DejaVu Math TeX Gyre" w:hAnsi="DejaVu Math TeX Gyre" w:cs="Times New Roman"/>
                        <w:szCs w:val="24"/>
                        <w:lang w:val="en-US" w:bidi="ar-SA"/>
                      </w:rPr>
                      <m:t>0</m:t>
                    </m:r>
                    <m:ctrlPr>
                      <w:rPr>
                        <w:rFonts w:ascii="DejaVu Math TeX Gyre" w:hAnsi="DejaVu Math TeX Gyre" w:cs="Times New Roman"/>
                        <w:i/>
                        <w:iCs/>
                        <w:szCs w:val="24"/>
                        <w:lang w:val="en-US" w:bidi="ar-SA"/>
                      </w:rPr>
                    </m:ctrlPr>
                  </m:sub>
                </m:sSub>
                <m:ctrlPr>
                  <w:rPr>
                    <w:rFonts w:ascii="DejaVu Math TeX Gyre" w:hAnsi="DejaVu Math TeX Gyre" w:cs="Times New Roman"/>
                    <w:i/>
                    <w:iCs/>
                    <w:szCs w:val="24"/>
                    <w:lang w:val="en-US" w:bidi="ar-SA"/>
                  </w:rPr>
                </m:ctrlPr>
              </m:den>
            </m:f>
            <m:acc>
              <m:accPr>
                <m:chr m:val="̅"/>
                <m:ctrlPr>
                  <w:rPr>
                    <w:rFonts w:ascii="DejaVu Math TeX Gyre" w:hAnsi="DejaVu Math TeX Gyre" w:cs="Times New Roman"/>
                    <w:i/>
                    <w:iCs/>
                    <w:szCs w:val="24"/>
                    <w:lang w:val="en-US" w:bidi="ar-SA"/>
                  </w:rPr>
                </m:ctrlPr>
              </m:accPr>
              <m:e>
                <m:r>
                  <m:rPr/>
                  <w:rPr>
                    <w:rFonts w:hint="default" w:ascii="DejaVu Math TeX Gyre" w:hAnsi="DejaVu Math TeX Gyre" w:cs="Times New Roman"/>
                    <w:szCs w:val="24"/>
                    <w:lang w:val="en-US" w:bidi="ar-SA"/>
                  </w:rPr>
                  <m:t>v</m:t>
                </m:r>
                <m:ctrlPr>
                  <w:rPr>
                    <w:rFonts w:ascii="DejaVu Math TeX Gyre" w:hAnsi="DejaVu Math TeX Gyre" w:cs="Times New Roman"/>
                    <w:i/>
                    <w:iCs/>
                    <w:szCs w:val="24"/>
                    <w:lang w:val="en-US" w:bidi="ar-SA"/>
                  </w:rPr>
                </m:ctrlPr>
              </m:e>
            </m:acc>
            <m:r>
              <m:rPr/>
              <w:rPr>
                <w:rFonts w:hint="default" w:ascii="DejaVu Math TeX Gyre" w:hAnsi="DejaVu Math TeX Gyre" w:cs="Times New Roman"/>
                <w:szCs w:val="24"/>
                <w:lang w:val="en-US" w:bidi="ar-SA"/>
              </w:rPr>
              <m:t>t</m:t>
            </m:r>
            <m:ctrlPr>
              <w:rPr>
                <w:rFonts w:hint="default" w:ascii="DejaVu Math TeX Gyre" w:hAnsi="DejaVu Math TeX Gyre" w:cs="Times New Roman"/>
                <w:i/>
                <w:iCs/>
                <w:szCs w:val="24"/>
                <w:lang w:val="en-US" w:eastAsia="zh-CN" w:bidi="ar-SA"/>
              </w:rPr>
            </m:ctrlPr>
          </m:e>
        </m:d>
      </m:oMath>
      <w:r>
        <w:rPr>
          <w:rFonts w:hint="default" w:hAnsi="DejaVu Math TeX Gyre" w:cs="Times New Roman"/>
          <w:i w:val="0"/>
          <w:iCs/>
          <w:szCs w:val="24"/>
          <w:lang w:val="en-US" w:eastAsia="zh-CN" w:bidi="ar-SA"/>
        </w:rPr>
        <w:t xml:space="preserve"> with </w:t>
      </w:r>
      <m:oMath>
        <m:r>
          <m:rPr>
            <m:sty m:val="p"/>
          </m:rPr>
          <w:rPr>
            <w:rFonts w:hint="default" w:ascii="DejaVu Math TeX Gyre" w:hAnsi="DejaVu Math TeX Gyre" w:cs="Times New Roman"/>
            <w:szCs w:val="24"/>
            <w:lang w:val="en-US" w:eastAsia="zh-CN" w:bidi="ar-SA"/>
          </w:rPr>
          <m:t>exp</m:t>
        </m:r>
        <m:d>
          <m:dPr>
            <m:ctrlPr>
              <w:rPr>
                <w:rFonts w:hint="default" w:ascii="DejaVu Math TeX Gyre" w:hAnsi="DejaVu Math TeX Gyre" w:cs="Times New Roman"/>
                <w:i/>
                <w:iCs/>
                <w:szCs w:val="24"/>
                <w:lang w:val="en-US" w:eastAsia="zh-CN" w:bidi="ar-SA"/>
              </w:rPr>
            </m:ctrlPr>
          </m:dPr>
          <m:e>
            <m:r>
              <m:rPr/>
              <w:rPr>
                <w:rFonts w:hint="default" w:ascii="DejaVu Math TeX Gyre" w:hAnsi="DejaVu Math TeX Gyre" w:cs="Times New Roman"/>
                <w:szCs w:val="24"/>
                <w:lang w:val="en-US" w:eastAsia="zh-CN" w:bidi="ar-SA"/>
              </w:rPr>
              <m:t>j2</m:t>
            </m:r>
            <m:r>
              <m:rPr/>
              <w:rPr>
                <w:rFonts w:hint="default" w:ascii="DejaVu Math TeX Gyre" w:hAnsi="DejaVu Math TeX Gyre" w:cs="Times New Roman"/>
                <w:szCs w:val="24"/>
                <w:lang w:val="en-US" w:bidi="ar-SA"/>
              </w:rPr>
              <m:t>π</m:t>
            </m:r>
            <m:f>
              <m:fPr>
                <m:ctrlPr>
                  <w:rPr>
                    <w:rFonts w:ascii="DejaVu Math TeX Gyre" w:hAnsi="DejaVu Math TeX Gyre" w:cs="Times New Roman"/>
                    <w:i/>
                    <w:iCs/>
                    <w:szCs w:val="24"/>
                    <w:lang w:val="en-US" w:bidi="ar-SA"/>
                  </w:rPr>
                </m:ctrlPr>
              </m:fPr>
              <m:num>
                <m:sSubSup>
                  <m:sSubSupPr>
                    <m:ctrlPr>
                      <w:rPr>
                        <w:rFonts w:ascii="DejaVu Math TeX Gyre" w:hAnsi="DejaVu Math TeX Gyre" w:cs="Times New Roman"/>
                        <w:i/>
                        <w:iCs/>
                        <w:szCs w:val="24"/>
                        <w:lang w:val="en-US" w:bidi="ar-SA"/>
                      </w:rPr>
                    </m:ctrlPr>
                  </m:sSubSupPr>
                  <m:e>
                    <m:acc>
                      <m:accPr>
                        <m:ctrlPr>
                          <w:rPr>
                            <w:rFonts w:ascii="DejaVu Math TeX Gyre" w:hAnsi="DejaVu Math TeX Gyre" w:cs="Times New Roman"/>
                            <w:i/>
                            <w:iCs/>
                            <w:szCs w:val="24"/>
                            <w:lang w:val="en-US" w:bidi="ar-SA"/>
                          </w:rPr>
                        </m:ctrlPr>
                      </m:accPr>
                      <m:e>
                        <m:r>
                          <m:rPr/>
                          <w:rPr>
                            <w:rFonts w:hint="default" w:ascii="DejaVu Math TeX Gyre" w:hAnsi="DejaVu Math TeX Gyre" w:cs="Times New Roman"/>
                            <w:szCs w:val="24"/>
                            <w:lang w:val="en-US" w:bidi="ar-SA"/>
                          </w:rPr>
                          <m:t>r</m:t>
                        </m:r>
                        <m:ctrlPr>
                          <w:rPr>
                            <w:rFonts w:ascii="DejaVu Math TeX Gyre" w:hAnsi="DejaVu Math TeX Gyre" w:cs="Times New Roman"/>
                            <w:i/>
                            <w:iCs/>
                            <w:szCs w:val="24"/>
                            <w:lang w:val="en-US" w:bidi="ar-SA"/>
                          </w:rPr>
                        </m:ctrlPr>
                      </m:e>
                    </m:acc>
                    <m:ctrlPr>
                      <w:rPr>
                        <w:rFonts w:ascii="DejaVu Math TeX Gyre" w:hAnsi="DejaVu Math TeX Gyre" w:cs="Times New Roman"/>
                        <w:i/>
                        <w:iCs/>
                        <w:szCs w:val="24"/>
                        <w:lang w:val="en-US" w:bidi="ar-SA"/>
                      </w:rPr>
                    </m:ctrlPr>
                  </m:e>
                  <m:sub>
                    <m:r>
                      <m:rPr/>
                      <w:rPr>
                        <w:rFonts w:hint="default" w:ascii="DejaVu Math TeX Gyre" w:hAnsi="DejaVu Math TeX Gyre" w:cs="Times New Roman"/>
                        <w:szCs w:val="24"/>
                        <w:lang w:val="en-US" w:bidi="ar-SA"/>
                      </w:rPr>
                      <m:t>rx,LOS</m:t>
                    </m:r>
                    <m:ctrlPr>
                      <w:rPr>
                        <w:rFonts w:ascii="DejaVu Math TeX Gyre" w:hAnsi="DejaVu Math TeX Gyre" w:cs="Times New Roman"/>
                        <w:i/>
                        <w:iCs/>
                        <w:szCs w:val="24"/>
                        <w:lang w:val="en-US" w:bidi="ar-SA"/>
                      </w:rPr>
                    </m:ctrlPr>
                  </m:sub>
                  <m:sup>
                    <m:r>
                      <m:rPr/>
                      <w:rPr>
                        <w:rFonts w:hint="default" w:ascii="DejaVu Math TeX Gyre" w:hAnsi="DejaVu Math TeX Gyre" w:cs="Times New Roman"/>
                        <w:szCs w:val="24"/>
                        <w:lang w:val="en-US" w:bidi="ar-SA"/>
                      </w:rPr>
                      <m:t>T</m:t>
                    </m:r>
                    <m:ctrlPr>
                      <w:rPr>
                        <w:rFonts w:ascii="DejaVu Math TeX Gyre" w:hAnsi="DejaVu Math TeX Gyre" w:cs="Times New Roman"/>
                        <w:i/>
                        <w:iCs/>
                        <w:szCs w:val="24"/>
                        <w:lang w:val="en-US" w:bidi="ar-SA"/>
                      </w:rPr>
                    </m:ctrlPr>
                  </m:sup>
                </m:sSubSup>
                <m:ctrlPr>
                  <w:rPr>
                    <w:rFonts w:ascii="DejaVu Math TeX Gyre" w:hAnsi="DejaVu Math TeX Gyre" w:cs="Times New Roman"/>
                    <w:i/>
                    <w:iCs/>
                    <w:szCs w:val="24"/>
                    <w:lang w:val="en-US" w:bidi="ar-SA"/>
                  </w:rPr>
                </m:ctrlPr>
              </m:num>
              <m:den>
                <m:sSub>
                  <m:sSubPr>
                    <m:ctrlPr>
                      <w:rPr>
                        <w:rFonts w:ascii="DejaVu Math TeX Gyre" w:hAnsi="DejaVu Math TeX Gyre" w:cs="Times New Roman"/>
                        <w:i/>
                        <w:iCs/>
                        <w:szCs w:val="24"/>
                        <w:lang w:val="en-US" w:bidi="ar-SA"/>
                      </w:rPr>
                    </m:ctrlPr>
                  </m:sSubPr>
                  <m:e>
                    <m:r>
                      <m:rPr/>
                      <w:rPr>
                        <w:rFonts w:hint="default" w:ascii="DejaVu Math TeX Gyre" w:hAnsi="DejaVu Math TeX Gyre" w:cs="Times New Roman"/>
                        <w:szCs w:val="24"/>
                        <w:lang w:val="en-US" w:bidi="ar-SA"/>
                      </w:rPr>
                      <m:t>λ</m:t>
                    </m:r>
                    <m:ctrlPr>
                      <w:rPr>
                        <w:rFonts w:ascii="DejaVu Math TeX Gyre" w:hAnsi="DejaVu Math TeX Gyre" w:cs="Times New Roman"/>
                        <w:i/>
                        <w:iCs/>
                        <w:szCs w:val="24"/>
                        <w:lang w:val="en-US" w:bidi="ar-SA"/>
                      </w:rPr>
                    </m:ctrlPr>
                  </m:e>
                  <m:sub>
                    <m:r>
                      <m:rPr/>
                      <w:rPr>
                        <w:rFonts w:hint="default" w:ascii="DejaVu Math TeX Gyre" w:hAnsi="DejaVu Math TeX Gyre" w:cs="Times New Roman"/>
                        <w:szCs w:val="24"/>
                        <w:lang w:val="en-US" w:bidi="ar-SA"/>
                      </w:rPr>
                      <m:t>0</m:t>
                    </m:r>
                    <m:ctrlPr>
                      <w:rPr>
                        <w:rFonts w:ascii="DejaVu Math TeX Gyre" w:hAnsi="DejaVu Math TeX Gyre" w:cs="Times New Roman"/>
                        <w:i/>
                        <w:iCs/>
                        <w:szCs w:val="24"/>
                        <w:lang w:val="en-US" w:bidi="ar-SA"/>
                      </w:rPr>
                    </m:ctrlPr>
                  </m:sub>
                </m:sSub>
                <m:ctrlPr>
                  <w:rPr>
                    <w:rFonts w:ascii="DejaVu Math TeX Gyre" w:hAnsi="DejaVu Math TeX Gyre" w:cs="Times New Roman"/>
                    <w:i/>
                    <w:iCs/>
                    <w:szCs w:val="24"/>
                    <w:lang w:val="en-US" w:bidi="ar-SA"/>
                  </w:rPr>
                </m:ctrlPr>
              </m:den>
            </m:f>
            <m:r>
              <m:rPr/>
              <w:rPr>
                <w:rFonts w:ascii="DejaVu Math TeX Gyre" w:hAnsi="DejaVu Math TeX Gyre" w:cs="Times New Roman"/>
                <w:szCs w:val="24"/>
                <w:lang w:val="en-US" w:bidi="ar-SA"/>
              </w:rPr>
              <m:t>∙</m:t>
            </m:r>
            <m:r>
              <m:rPr/>
              <w:rPr>
                <w:rFonts w:hint="default" w:ascii="DejaVu Math TeX Gyre" w:hAnsi="DejaVu Math TeX Gyre" w:cs="Times New Roman"/>
                <w:szCs w:val="24"/>
                <w:lang w:val="en-US" w:bidi="ar-SA"/>
              </w:rPr>
              <m:t>f</m:t>
            </m:r>
            <m:d>
              <m:dPr>
                <m:ctrlPr>
                  <w:rPr>
                    <w:rFonts w:hint="default" w:ascii="DejaVu Math TeX Gyre" w:hAnsi="DejaVu Math TeX Gyre" w:cs="Times New Roman"/>
                    <w:i/>
                    <w:iCs/>
                    <w:szCs w:val="24"/>
                    <w:lang w:val="en-US" w:bidi="ar-SA"/>
                  </w:rPr>
                </m:ctrlPr>
              </m:dPr>
              <m:e>
                <m:r>
                  <m:rPr/>
                  <w:rPr>
                    <w:rFonts w:hint="default" w:ascii="DejaVu Math TeX Gyre" w:hAnsi="DejaVu Math TeX Gyre" w:cs="Times New Roman"/>
                    <w:szCs w:val="24"/>
                    <w:lang w:val="en-US" w:bidi="ar-SA"/>
                  </w:rPr>
                  <m:t>t</m:t>
                </m:r>
                <m:ctrlPr>
                  <w:rPr>
                    <w:rFonts w:hint="default" w:ascii="DejaVu Math TeX Gyre" w:hAnsi="DejaVu Math TeX Gyre" w:cs="Times New Roman"/>
                    <w:i/>
                    <w:iCs/>
                    <w:szCs w:val="24"/>
                    <w:lang w:val="en-US" w:bidi="ar-SA"/>
                  </w:rPr>
                </m:ctrlPr>
              </m:e>
            </m:d>
            <m:ctrlPr>
              <w:rPr>
                <w:rFonts w:hint="default" w:ascii="DejaVu Math TeX Gyre" w:hAnsi="DejaVu Math TeX Gyre" w:cs="Times New Roman"/>
                <w:i/>
                <w:iCs/>
                <w:szCs w:val="24"/>
                <w:lang w:val="en-US" w:eastAsia="zh-CN" w:bidi="ar-SA"/>
              </w:rPr>
            </m:ctrlPr>
          </m:e>
        </m:d>
      </m:oMath>
      <w:r>
        <w:rPr>
          <w:rFonts w:hint="default" w:hAnsi="DejaVu Math TeX Gyre" w:cs="Times New Roman"/>
          <w:i w:val="0"/>
          <w:iCs/>
          <w:szCs w:val="24"/>
          <w:lang w:val="en-US" w:eastAsia="zh-CN" w:bidi="ar-SA"/>
        </w:rPr>
        <w:t>.</w:t>
      </w:r>
    </w:p>
    <w:p>
      <w:pPr>
        <w:pStyle w:val="114"/>
        <w:keepNext w:val="0"/>
        <w:keepLines w:val="0"/>
        <w:pageBreakBefore w:val="0"/>
        <w:widowControl/>
        <w:kinsoku/>
        <w:wordWrap/>
        <w:overflowPunct/>
        <w:topLinePunct w:val="0"/>
        <w:autoSpaceDE/>
        <w:autoSpaceDN/>
        <w:bidi w:val="0"/>
        <w:adjustRightInd/>
        <w:snapToGrid/>
        <w:spacing w:after="120" w:line="240" w:lineRule="auto"/>
        <w:ind w:left="418" w:firstLine="0" w:firstLineChars="0"/>
        <w:jc w:val="both"/>
        <w:textAlignment w:val="auto"/>
        <w:rPr>
          <w:position w:val="-76"/>
        </w:rPr>
      </w:pPr>
      <w:r>
        <w:rPr>
          <w:position w:val="-82"/>
        </w:rPr>
        <w:object>
          <v:shape id="_x0000_i1025" o:spt="75" type="#_x0000_t75" style="height:88.5pt;width:413.2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p>
      <w:pPr>
        <w:pStyle w:val="114"/>
        <w:ind w:left="420" w:firstLine="0" w:firstLineChars="0"/>
        <w:jc w:val="both"/>
        <w:rPr>
          <w:rFonts w:eastAsiaTheme="minorEastAsia"/>
          <w:lang w:eastAsia="zh-CN"/>
        </w:rPr>
      </w:pPr>
      <w:r>
        <w:rPr>
          <w:rFonts w:hint="default"/>
          <w:lang w:val="en-US" w:eastAsia="zh-CN"/>
        </w:rPr>
        <w:t xml:space="preserve">It should be sufficient to leave the phase variation function </w:t>
      </w:r>
      <w:r>
        <w:rPr>
          <w:rFonts w:hint="default"/>
          <w:i/>
          <w:iCs/>
          <w:lang w:val="en-US" w:eastAsia="zh-CN"/>
        </w:rPr>
        <w:t>f(t)</w:t>
      </w:r>
      <w:r>
        <w:rPr>
          <w:rFonts w:hint="default"/>
          <w:lang w:val="en-US" w:eastAsia="zh-CN"/>
        </w:rPr>
        <w:t xml:space="preserve"> as a placeholder in the channel model for motion monitoring. What the exact </w:t>
      </w:r>
      <w:r>
        <w:rPr>
          <w:rFonts w:hint="default"/>
          <w:i/>
          <w:iCs/>
          <w:lang w:val="en-US" w:eastAsia="zh-CN"/>
        </w:rPr>
        <w:t>f(t)</w:t>
      </w:r>
      <w:r>
        <w:rPr>
          <w:rFonts w:hint="default"/>
          <w:lang w:val="en-US" w:eastAsia="zh-CN"/>
        </w:rPr>
        <w:t xml:space="preserve"> is for a specific motion application can be left outside of channel model and be part of application level evaluation methodology. It is also assumed the same modeling principle can be applied to link level channel model in 38.901.  </w:t>
      </w:r>
    </w:p>
    <w:p>
      <w:pPr>
        <w:jc w:val="both"/>
        <w:rPr>
          <w:rFonts w:eastAsiaTheme="minorEastAsia"/>
          <w:lang w:eastAsia="zh-CN"/>
        </w:rPr>
      </w:pPr>
      <w:r>
        <w:rPr>
          <w:rFonts w:hint="eastAsia" w:eastAsiaTheme="minorEastAsia"/>
          <w:lang w:eastAsia="zh-CN"/>
        </w:rPr>
        <w:t>T</w:t>
      </w:r>
      <w:r>
        <w:rPr>
          <w:rFonts w:eastAsiaTheme="minorEastAsia"/>
          <w:lang w:eastAsia="zh-CN"/>
        </w:rPr>
        <w:t xml:space="preserve">o support </w:t>
      </w:r>
      <w:r>
        <w:rPr>
          <w:rFonts w:hint="default" w:eastAsiaTheme="minorEastAsia"/>
          <w:lang w:val="en-US" w:eastAsia="zh-CN"/>
        </w:rPr>
        <w:t>the three categories of sensing use cases</w:t>
      </w:r>
      <w:r>
        <w:rPr>
          <w:rFonts w:eastAsiaTheme="minorEastAsia"/>
          <w:lang w:eastAsia="zh-CN"/>
        </w:rPr>
        <w:t xml:space="preserve">, more accurate model for sensed target should be </w:t>
      </w:r>
      <w:r>
        <w:rPr>
          <w:rFonts w:hint="default" w:eastAsiaTheme="minorEastAsia"/>
          <w:lang w:val="en-US" w:eastAsia="zh-CN"/>
        </w:rPr>
        <w:t xml:space="preserve">incorporated </w:t>
      </w:r>
      <w:r>
        <w:rPr>
          <w:rFonts w:eastAsiaTheme="minorEastAsia"/>
          <w:lang w:eastAsia="zh-CN"/>
        </w:rPr>
        <w:t>in</w:t>
      </w:r>
      <w:r>
        <w:rPr>
          <w:rFonts w:hint="default" w:eastAsiaTheme="minorEastAsia"/>
          <w:lang w:val="en-US" w:eastAsia="zh-CN"/>
        </w:rPr>
        <w:t>to</w:t>
      </w:r>
      <w:r>
        <w:rPr>
          <w:rFonts w:eastAsiaTheme="minorEastAsia"/>
          <w:lang w:eastAsia="zh-CN"/>
        </w:rPr>
        <w:t xml:space="preserve"> channel model.</w:t>
      </w:r>
    </w:p>
    <w:p>
      <w:pPr>
        <w:pStyle w:val="3"/>
        <w:rPr>
          <w:rFonts w:eastAsia="SimSun"/>
          <w:b/>
          <w:i/>
          <w:lang w:eastAsia="zh-CN"/>
        </w:rPr>
      </w:pPr>
      <w:r>
        <w:rPr>
          <w:rFonts w:eastAsia="SimSun"/>
          <w:b/>
          <w:i/>
          <w:lang w:eastAsia="zh-CN"/>
        </w:rPr>
        <w:t xml:space="preserve">Proposal </w:t>
      </w:r>
      <w:r>
        <w:rPr>
          <w:rFonts w:hint="default" w:eastAsia="SimSun"/>
          <w:b/>
          <w:i/>
          <w:lang w:val="en-US" w:eastAsia="zh-CN"/>
        </w:rPr>
        <w:t>1</w:t>
      </w:r>
      <w:r>
        <w:rPr>
          <w:rFonts w:eastAsia="SimSun"/>
          <w:b/>
          <w:i/>
          <w:lang w:eastAsia="zh-CN"/>
        </w:rPr>
        <w:t xml:space="preserve">: </w:t>
      </w:r>
      <w:r>
        <w:rPr>
          <w:rFonts w:hint="default" w:eastAsia="SimSun"/>
          <w:b/>
          <w:i/>
          <w:lang w:val="en-US" w:eastAsia="zh-CN"/>
        </w:rPr>
        <w:t>The channel model for sensing can be generated on top of statistic c</w:t>
      </w:r>
      <w:r>
        <w:rPr>
          <w:rFonts w:eastAsia="SimSun"/>
          <w:b/>
          <w:i/>
          <w:lang w:eastAsia="zh-CN"/>
        </w:rPr>
        <w:t xml:space="preserve">hannel model in </w:t>
      </w:r>
      <w:r>
        <w:rPr>
          <w:rFonts w:hint="default" w:eastAsia="SimSun"/>
          <w:b/>
          <w:i/>
          <w:lang w:val="en-US" w:eastAsia="zh-CN"/>
        </w:rPr>
        <w:t xml:space="preserve">TR </w:t>
      </w:r>
      <w:r>
        <w:rPr>
          <w:rFonts w:hint="eastAsia" w:eastAsia="SimSun"/>
          <w:b/>
          <w:i/>
          <w:lang w:eastAsia="zh-CN"/>
        </w:rPr>
        <w:t>3</w:t>
      </w:r>
      <w:r>
        <w:rPr>
          <w:rFonts w:eastAsia="SimSun"/>
          <w:b/>
          <w:i/>
          <w:lang w:eastAsia="zh-CN"/>
        </w:rPr>
        <w:t>8.901 with necessary</w:t>
      </w:r>
      <w:r>
        <w:rPr>
          <w:rFonts w:hint="default" w:eastAsia="SimSun"/>
          <w:b/>
          <w:i/>
          <w:lang w:val="en-US" w:eastAsia="zh-CN"/>
        </w:rPr>
        <w:t xml:space="preserve"> amendments</w:t>
      </w:r>
      <w:r>
        <w:rPr>
          <w:rFonts w:eastAsia="SimSun"/>
          <w:b/>
          <w:i/>
          <w:lang w:eastAsia="zh-CN"/>
        </w:rPr>
        <w:t>:</w:t>
      </w:r>
    </w:p>
    <w:p>
      <w:pPr>
        <w:pStyle w:val="3"/>
        <w:numPr>
          <w:ilvl w:val="0"/>
          <w:numId w:val="9"/>
        </w:numPr>
        <w:rPr>
          <w:rFonts w:eastAsia="SimSun"/>
          <w:b/>
          <w:i/>
          <w:lang w:eastAsia="zh-CN"/>
        </w:rPr>
      </w:pPr>
      <w:r>
        <w:rPr>
          <w:rFonts w:eastAsia="SimSun"/>
          <w:b/>
          <w:i/>
          <w:lang w:eastAsia="zh-CN"/>
        </w:rPr>
        <w:t xml:space="preserve">The </w:t>
      </w:r>
      <w:r>
        <w:rPr>
          <w:rFonts w:hint="default" w:eastAsia="SimSun"/>
          <w:b/>
          <w:i/>
          <w:lang w:val="en-US" w:eastAsia="zh-CN"/>
        </w:rPr>
        <w:t>sensing subjects</w:t>
      </w:r>
      <w:r>
        <w:rPr>
          <w:rFonts w:eastAsia="SimSun"/>
          <w:b/>
          <w:i/>
          <w:lang w:eastAsia="zh-CN"/>
        </w:rPr>
        <w:t xml:space="preserve"> of </w:t>
      </w:r>
      <w:r>
        <w:rPr>
          <w:rFonts w:hint="default" w:eastAsia="SimSun"/>
          <w:b/>
          <w:i/>
          <w:lang w:val="en-US" w:eastAsia="zh-CN"/>
        </w:rPr>
        <w:t xml:space="preserve">the </w:t>
      </w:r>
      <w:r>
        <w:rPr>
          <w:rFonts w:eastAsia="SimSun"/>
          <w:b/>
          <w:i/>
          <w:lang w:eastAsia="zh-CN"/>
        </w:rPr>
        <w:t>sensed target</w:t>
      </w:r>
      <w:r>
        <w:rPr>
          <w:rFonts w:hint="default" w:eastAsia="SimSun"/>
          <w:b/>
          <w:i/>
          <w:lang w:val="en-US" w:eastAsia="zh-CN"/>
        </w:rPr>
        <w:t>, such as position, RCS and motion pattern,</w:t>
      </w:r>
      <w:r>
        <w:rPr>
          <w:rFonts w:eastAsia="SimSun"/>
          <w:b/>
          <w:i/>
          <w:lang w:eastAsia="zh-CN"/>
        </w:rPr>
        <w:t xml:space="preserve"> need to be </w:t>
      </w:r>
      <w:r>
        <w:rPr>
          <w:rFonts w:hint="default" w:eastAsia="SimSun"/>
          <w:b/>
          <w:i/>
          <w:lang w:val="en-US" w:eastAsia="zh-CN"/>
        </w:rPr>
        <w:t>parameterized</w:t>
      </w:r>
      <w:r>
        <w:rPr>
          <w:rFonts w:eastAsia="SimSun"/>
          <w:b/>
          <w:i/>
          <w:lang w:eastAsia="zh-CN"/>
        </w:rPr>
        <w:t xml:space="preserve"> in channel model.</w:t>
      </w:r>
    </w:p>
    <w:p>
      <w:pPr>
        <w:pStyle w:val="3"/>
        <w:numPr>
          <w:ilvl w:val="0"/>
          <w:numId w:val="9"/>
        </w:numPr>
        <w:rPr>
          <w:rFonts w:eastAsia="SimSun"/>
          <w:b/>
          <w:i/>
          <w:lang w:eastAsia="zh-CN"/>
        </w:rPr>
      </w:pPr>
      <w:r>
        <w:rPr>
          <w:rFonts w:eastAsia="SimSun"/>
          <w:b/>
          <w:i/>
          <w:lang w:eastAsia="zh-CN"/>
        </w:rPr>
        <w:t>Deterministic channel model is applied</w:t>
      </w:r>
      <w:r>
        <w:rPr>
          <w:rFonts w:hint="default" w:eastAsia="SimSun"/>
          <w:b/>
          <w:i/>
          <w:lang w:val="en-US" w:eastAsia="zh-CN"/>
        </w:rPr>
        <w:t>, in LOS condition,</w:t>
      </w:r>
      <w:r>
        <w:rPr>
          <w:rFonts w:eastAsia="SimSun"/>
          <w:b/>
          <w:i/>
          <w:lang w:eastAsia="zh-CN"/>
        </w:rPr>
        <w:t xml:space="preserve"> </w:t>
      </w:r>
      <w:r>
        <w:rPr>
          <w:rFonts w:hint="default" w:eastAsia="SimSun"/>
          <w:b/>
          <w:i/>
          <w:lang w:val="en-US" w:eastAsia="zh-CN"/>
        </w:rPr>
        <w:t xml:space="preserve">to propagation path/cluster involving with </w:t>
      </w:r>
      <w:r>
        <w:rPr>
          <w:rFonts w:eastAsia="SimSun"/>
          <w:b/>
          <w:i/>
          <w:lang w:eastAsia="zh-CN"/>
        </w:rPr>
        <w:t>sensed target</w:t>
      </w:r>
      <w:r>
        <w:rPr>
          <w:rFonts w:hint="default" w:eastAsia="SimSun"/>
          <w:b/>
          <w:i/>
          <w:lang w:val="en-US" w:eastAsia="zh-CN"/>
        </w:rPr>
        <w:t xml:space="preserve">. </w:t>
      </w:r>
    </w:p>
    <w:p>
      <w:pPr>
        <w:pStyle w:val="2"/>
        <w:numPr>
          <w:ilvl w:val="1"/>
          <w:numId w:val="1"/>
        </w:numPr>
        <w:rPr>
          <w:rFonts w:ascii="Times New Roman" w:hAnsi="Times New Roman" w:cs="Times New Roman"/>
        </w:rPr>
      </w:pPr>
      <w:r>
        <w:rPr>
          <w:rFonts w:hint="default" w:ascii="Times New Roman" w:hAnsi="Times New Roman" w:cs="Times New Roman"/>
          <w:lang w:val="en-US"/>
        </w:rPr>
        <w:t>Relation between c</w:t>
      </w:r>
      <w:r>
        <w:rPr>
          <w:rFonts w:ascii="Times New Roman" w:hAnsi="Times New Roman" w:cs="Times New Roman"/>
        </w:rPr>
        <w:t xml:space="preserve">hannel model for </w:t>
      </w:r>
      <w:r>
        <w:rPr>
          <w:rFonts w:hint="default" w:ascii="Times New Roman" w:hAnsi="Times New Roman" w:cs="Times New Roman"/>
          <w:lang w:val="en-US"/>
        </w:rPr>
        <w:t>sensing and channel model for other Rel-19 needs</w:t>
      </w:r>
    </w:p>
    <w:p>
      <w:pPr>
        <w:pStyle w:val="3"/>
        <w:numPr>
          <w:ilvl w:val="0"/>
          <w:numId w:val="0"/>
        </w:numPr>
        <w:ind w:leftChars="0"/>
        <w:rPr>
          <w:rFonts w:hint="default" w:eastAsia="SimSun"/>
          <w:b w:val="0"/>
          <w:bCs/>
          <w:i w:val="0"/>
          <w:iCs/>
          <w:lang w:val="en-US" w:eastAsia="zh-CN"/>
        </w:rPr>
      </w:pPr>
      <w:r>
        <w:rPr>
          <w:rFonts w:hint="default" w:eastAsia="SimSun"/>
          <w:b w:val="0"/>
          <w:bCs/>
          <w:i w:val="0"/>
          <w:iCs/>
          <w:lang w:val="en-US" w:eastAsia="zh-CN"/>
        </w:rPr>
        <w:t xml:space="preserve">There are other interests raised in the past meetings for Rel-19 channel modeling to meet the new development of 3GPP specifications, such as refinement of statistic modeling parameters in current NR channel model for FR3 and create of RIS-oriented channel model. In our view, both modeling methodology and 38.901 impacts would be different between sensing channel model and FR3/RIS modeling. So it is more reasonable to keep them in different objectiveness and let RAN1 to study them separately. </w:t>
      </w:r>
    </w:p>
    <w:p>
      <w:pPr>
        <w:pStyle w:val="3"/>
        <w:numPr>
          <w:ilvl w:val="0"/>
          <w:numId w:val="0"/>
        </w:numPr>
        <w:ind w:leftChars="0"/>
        <w:rPr>
          <w:rFonts w:hint="default" w:eastAsia="SimSun"/>
          <w:b/>
          <w:bCs w:val="0"/>
          <w:i/>
          <w:iCs w:val="0"/>
          <w:lang w:val="en-US" w:eastAsia="zh-CN"/>
        </w:rPr>
      </w:pPr>
      <w:r>
        <w:rPr>
          <w:rFonts w:hint="default" w:eastAsia="SimSun"/>
          <w:b/>
          <w:bCs w:val="0"/>
          <w:i/>
          <w:iCs w:val="0"/>
          <w:lang w:val="en-US" w:eastAsia="zh-CN"/>
        </w:rPr>
        <w:t xml:space="preserve">Proposal 2: The channel model for sensing is studied as a separate objectiveness from channel models for other purposes (e.g., FR3, RIS), if any.       </w:t>
      </w:r>
    </w:p>
    <w:p>
      <w:pPr>
        <w:pStyle w:val="2"/>
        <w:rPr>
          <w:rFonts w:ascii="Times New Roman" w:hAnsi="Times New Roman" w:cs="Times New Roman"/>
        </w:rPr>
      </w:pPr>
      <w:r>
        <w:rPr>
          <w:rFonts w:ascii="Times New Roman" w:hAnsi="Times New Roman" w:cs="Times New Roman"/>
        </w:rPr>
        <w:t>Conclusions</w:t>
      </w:r>
    </w:p>
    <w:p>
      <w:pPr>
        <w:pStyle w:val="3"/>
        <w:spacing w:before="120" w:beforeLines="50"/>
        <w:rPr>
          <w:rFonts w:eastAsia="SimSun"/>
          <w:lang w:eastAsia="zh-CN"/>
        </w:rPr>
      </w:pPr>
      <w:r>
        <w:rPr>
          <w:rFonts w:eastAsia="SimSun"/>
          <w:lang w:eastAsia="zh-CN"/>
        </w:rPr>
        <w:t>In this contribution, we discuss channel model for sensing with the following observations and proposals:</w:t>
      </w:r>
    </w:p>
    <w:p>
      <w:pPr>
        <w:pStyle w:val="3"/>
        <w:spacing w:before="120" w:beforeLines="50"/>
        <w:rPr>
          <w:rFonts w:eastAsia="SimSun"/>
          <w:b/>
          <w:i/>
          <w:lang w:eastAsia="zh-CN"/>
        </w:rPr>
      </w:pPr>
      <w:r>
        <w:rPr>
          <w:rFonts w:eastAsia="SimSun"/>
          <w:b/>
          <w:i/>
          <w:lang w:eastAsia="zh-CN"/>
        </w:rPr>
        <w:t xml:space="preserve">Observation 1: For </w:t>
      </w:r>
      <w:r>
        <w:rPr>
          <w:rFonts w:hint="default" w:eastAsia="SimSun"/>
          <w:b/>
          <w:i/>
          <w:lang w:val="en-US" w:eastAsia="zh-CN"/>
        </w:rPr>
        <w:t>integrated sensing and communication</w:t>
      </w:r>
      <w:r>
        <w:rPr>
          <w:rFonts w:eastAsia="SimSun"/>
          <w:b/>
          <w:i/>
          <w:lang w:eastAsia="zh-CN"/>
        </w:rPr>
        <w:t xml:space="preserve">, </w:t>
      </w:r>
      <w:r>
        <w:rPr>
          <w:rFonts w:hint="default" w:eastAsia="SimSun"/>
          <w:b/>
          <w:i/>
          <w:lang w:val="en-US" w:eastAsia="zh-CN"/>
        </w:rPr>
        <w:t>c</w:t>
      </w:r>
      <w:r>
        <w:rPr>
          <w:rFonts w:eastAsia="SimSun"/>
          <w:b/>
          <w:i/>
          <w:lang w:eastAsia="zh-CN"/>
        </w:rPr>
        <w:t xml:space="preserve">ommunication </w:t>
      </w:r>
      <w:r>
        <w:rPr>
          <w:rFonts w:hint="default" w:eastAsia="SimSun"/>
          <w:b/>
          <w:i/>
          <w:lang w:val="en-US" w:eastAsia="zh-CN"/>
        </w:rPr>
        <w:t xml:space="preserve">function </w:t>
      </w:r>
      <w:r>
        <w:rPr>
          <w:rFonts w:eastAsia="SimSun"/>
          <w:b/>
          <w:i/>
          <w:lang w:eastAsia="zh-CN"/>
        </w:rPr>
        <w:t xml:space="preserve">and sensing </w:t>
      </w:r>
      <w:r>
        <w:rPr>
          <w:rFonts w:hint="default" w:eastAsia="SimSun"/>
          <w:b/>
          <w:i/>
          <w:lang w:val="en-US" w:eastAsia="zh-CN"/>
        </w:rPr>
        <w:t xml:space="preserve">function </w:t>
      </w:r>
      <w:r>
        <w:rPr>
          <w:rFonts w:eastAsia="SimSun"/>
          <w:b/>
          <w:i/>
          <w:lang w:eastAsia="zh-CN"/>
        </w:rPr>
        <w:t xml:space="preserve">share common spectrum and deployment. Statistic characteristics of wireless channel for communication can </w:t>
      </w:r>
      <w:r>
        <w:rPr>
          <w:rFonts w:hint="default" w:eastAsia="SimSun"/>
          <w:b/>
          <w:i/>
          <w:lang w:val="en-US" w:eastAsia="zh-CN"/>
        </w:rPr>
        <w:t xml:space="preserve">be </w:t>
      </w:r>
      <w:r>
        <w:rPr>
          <w:rFonts w:eastAsia="SimSun"/>
          <w:b/>
          <w:i/>
          <w:lang w:eastAsia="zh-CN"/>
        </w:rPr>
        <w:t xml:space="preserve">reused for sensing to avoid tremendous workload </w:t>
      </w:r>
      <w:r>
        <w:rPr>
          <w:rFonts w:hint="default" w:eastAsia="SimSun"/>
          <w:b/>
          <w:i/>
          <w:lang w:val="en-US" w:eastAsia="zh-CN"/>
        </w:rPr>
        <w:t>in</w:t>
      </w:r>
      <w:r>
        <w:rPr>
          <w:rFonts w:eastAsia="SimSun"/>
          <w:b/>
          <w:i/>
          <w:lang w:eastAsia="zh-CN"/>
        </w:rPr>
        <w:t xml:space="preserve"> channel measurement</w:t>
      </w:r>
      <w:r>
        <w:rPr>
          <w:rFonts w:hint="default" w:eastAsia="SimSun"/>
          <w:b/>
          <w:i/>
          <w:lang w:val="en-US" w:eastAsia="zh-CN"/>
        </w:rPr>
        <w:t>s for sensing channel model</w:t>
      </w:r>
      <w:r>
        <w:rPr>
          <w:rFonts w:eastAsia="SimSun"/>
          <w:b/>
          <w:i/>
          <w:lang w:eastAsia="zh-CN"/>
        </w:rPr>
        <w:t>.</w:t>
      </w:r>
    </w:p>
    <w:p>
      <w:pPr>
        <w:pStyle w:val="3"/>
        <w:rPr>
          <w:rFonts w:eastAsia="SimSun"/>
          <w:b/>
          <w:i/>
          <w:lang w:eastAsia="zh-CN"/>
        </w:rPr>
      </w:pPr>
      <w:r>
        <w:rPr>
          <w:rFonts w:eastAsia="SimSun"/>
          <w:b/>
          <w:i/>
          <w:lang w:eastAsia="zh-CN"/>
        </w:rPr>
        <w:t xml:space="preserve">Proposal </w:t>
      </w:r>
      <w:r>
        <w:rPr>
          <w:rFonts w:hint="default" w:eastAsia="SimSun"/>
          <w:b/>
          <w:i/>
          <w:lang w:val="en-US" w:eastAsia="zh-CN"/>
        </w:rPr>
        <w:t>1</w:t>
      </w:r>
      <w:r>
        <w:rPr>
          <w:rFonts w:eastAsia="SimSun"/>
          <w:b/>
          <w:i/>
          <w:lang w:eastAsia="zh-CN"/>
        </w:rPr>
        <w:t xml:space="preserve">: </w:t>
      </w:r>
      <w:r>
        <w:rPr>
          <w:rFonts w:hint="default" w:eastAsia="SimSun"/>
          <w:b/>
          <w:i/>
          <w:lang w:val="en-US" w:eastAsia="zh-CN"/>
        </w:rPr>
        <w:t>The channel model for sensing can be generated on top of statistic c</w:t>
      </w:r>
      <w:r>
        <w:rPr>
          <w:rFonts w:eastAsia="SimSun"/>
          <w:b/>
          <w:i/>
          <w:lang w:eastAsia="zh-CN"/>
        </w:rPr>
        <w:t xml:space="preserve">hannel model in </w:t>
      </w:r>
      <w:r>
        <w:rPr>
          <w:rFonts w:hint="default" w:eastAsia="SimSun"/>
          <w:b/>
          <w:i/>
          <w:lang w:val="en-US" w:eastAsia="zh-CN"/>
        </w:rPr>
        <w:t xml:space="preserve">TR </w:t>
      </w:r>
      <w:r>
        <w:rPr>
          <w:rFonts w:hint="eastAsia" w:eastAsia="SimSun"/>
          <w:b/>
          <w:i/>
          <w:lang w:eastAsia="zh-CN"/>
        </w:rPr>
        <w:t>3</w:t>
      </w:r>
      <w:r>
        <w:rPr>
          <w:rFonts w:eastAsia="SimSun"/>
          <w:b/>
          <w:i/>
          <w:lang w:eastAsia="zh-CN"/>
        </w:rPr>
        <w:t>8.901 with necessary</w:t>
      </w:r>
      <w:r>
        <w:rPr>
          <w:rFonts w:hint="default" w:eastAsia="SimSun"/>
          <w:b/>
          <w:i/>
          <w:lang w:val="en-US" w:eastAsia="zh-CN"/>
        </w:rPr>
        <w:t xml:space="preserve"> amendments</w:t>
      </w:r>
      <w:r>
        <w:rPr>
          <w:rFonts w:eastAsia="SimSun"/>
          <w:b/>
          <w:i/>
          <w:lang w:eastAsia="zh-CN"/>
        </w:rPr>
        <w:t>:</w:t>
      </w:r>
    </w:p>
    <w:p>
      <w:pPr>
        <w:pStyle w:val="3"/>
        <w:numPr>
          <w:ilvl w:val="0"/>
          <w:numId w:val="9"/>
        </w:numPr>
        <w:rPr>
          <w:rFonts w:eastAsia="SimSun"/>
          <w:b/>
          <w:i/>
          <w:lang w:eastAsia="zh-CN"/>
        </w:rPr>
      </w:pPr>
      <w:r>
        <w:rPr>
          <w:rFonts w:eastAsia="SimSun"/>
          <w:b/>
          <w:i/>
          <w:lang w:eastAsia="zh-CN"/>
        </w:rPr>
        <w:t xml:space="preserve">The </w:t>
      </w:r>
      <w:r>
        <w:rPr>
          <w:rFonts w:hint="default" w:eastAsia="SimSun"/>
          <w:b/>
          <w:i/>
          <w:lang w:val="en-US" w:eastAsia="zh-CN"/>
        </w:rPr>
        <w:t>sensing subjects</w:t>
      </w:r>
      <w:r>
        <w:rPr>
          <w:rFonts w:eastAsia="SimSun"/>
          <w:b/>
          <w:i/>
          <w:lang w:eastAsia="zh-CN"/>
        </w:rPr>
        <w:t xml:space="preserve"> of </w:t>
      </w:r>
      <w:r>
        <w:rPr>
          <w:rFonts w:hint="default" w:eastAsia="SimSun"/>
          <w:b/>
          <w:i/>
          <w:lang w:val="en-US" w:eastAsia="zh-CN"/>
        </w:rPr>
        <w:t xml:space="preserve">the </w:t>
      </w:r>
      <w:r>
        <w:rPr>
          <w:rFonts w:eastAsia="SimSun"/>
          <w:b/>
          <w:i/>
          <w:lang w:eastAsia="zh-CN"/>
        </w:rPr>
        <w:t>sensed target</w:t>
      </w:r>
      <w:r>
        <w:rPr>
          <w:rFonts w:hint="default" w:eastAsia="SimSun"/>
          <w:b/>
          <w:i/>
          <w:lang w:val="en-US" w:eastAsia="zh-CN"/>
        </w:rPr>
        <w:t>, such as position, RCS and motion pattern,</w:t>
      </w:r>
      <w:r>
        <w:rPr>
          <w:rFonts w:eastAsia="SimSun"/>
          <w:b/>
          <w:i/>
          <w:lang w:eastAsia="zh-CN"/>
        </w:rPr>
        <w:t xml:space="preserve"> need to be </w:t>
      </w:r>
      <w:r>
        <w:rPr>
          <w:rFonts w:hint="default" w:eastAsia="SimSun"/>
          <w:b/>
          <w:i/>
          <w:lang w:val="en-US" w:eastAsia="zh-CN"/>
        </w:rPr>
        <w:t>parameterized</w:t>
      </w:r>
      <w:r>
        <w:rPr>
          <w:rFonts w:eastAsia="SimSun"/>
          <w:b/>
          <w:i/>
          <w:lang w:eastAsia="zh-CN"/>
        </w:rPr>
        <w:t xml:space="preserve"> in channel model.</w:t>
      </w:r>
    </w:p>
    <w:p>
      <w:pPr>
        <w:pStyle w:val="3"/>
        <w:numPr>
          <w:ilvl w:val="0"/>
          <w:numId w:val="9"/>
        </w:numPr>
        <w:rPr>
          <w:rFonts w:eastAsia="SimSun"/>
          <w:b/>
          <w:i/>
          <w:lang w:eastAsia="zh-CN"/>
        </w:rPr>
      </w:pPr>
      <w:r>
        <w:rPr>
          <w:rFonts w:eastAsia="SimSun"/>
          <w:b/>
          <w:i/>
          <w:lang w:eastAsia="zh-CN"/>
        </w:rPr>
        <w:t>Deterministic channel model is applied</w:t>
      </w:r>
      <w:r>
        <w:rPr>
          <w:rFonts w:hint="default" w:eastAsia="SimSun"/>
          <w:b/>
          <w:i/>
          <w:lang w:val="en-US" w:eastAsia="zh-CN"/>
        </w:rPr>
        <w:t>, in LOS condition,</w:t>
      </w:r>
      <w:r>
        <w:rPr>
          <w:rFonts w:eastAsia="SimSun"/>
          <w:b/>
          <w:i/>
          <w:lang w:eastAsia="zh-CN"/>
        </w:rPr>
        <w:t xml:space="preserve"> </w:t>
      </w:r>
      <w:r>
        <w:rPr>
          <w:rFonts w:hint="default" w:eastAsia="SimSun"/>
          <w:b/>
          <w:i/>
          <w:lang w:val="en-US" w:eastAsia="zh-CN"/>
        </w:rPr>
        <w:t xml:space="preserve">to propagation path/cluster involving with </w:t>
      </w:r>
      <w:r>
        <w:rPr>
          <w:rFonts w:eastAsia="SimSun"/>
          <w:b/>
          <w:i/>
          <w:lang w:eastAsia="zh-CN"/>
        </w:rPr>
        <w:t>sensed target</w:t>
      </w:r>
      <w:r>
        <w:rPr>
          <w:rFonts w:hint="default" w:eastAsia="SimSun"/>
          <w:b/>
          <w:i/>
          <w:lang w:val="en-US" w:eastAsia="zh-CN"/>
        </w:rPr>
        <w:t xml:space="preserve">. </w:t>
      </w:r>
    </w:p>
    <w:p>
      <w:pPr>
        <w:pStyle w:val="3"/>
        <w:numPr>
          <w:ilvl w:val="0"/>
          <w:numId w:val="0"/>
        </w:numPr>
        <w:ind w:leftChars="0"/>
        <w:rPr>
          <w:rFonts w:hint="default" w:eastAsia="SimSun"/>
          <w:b/>
          <w:bCs w:val="0"/>
          <w:i/>
          <w:iCs w:val="0"/>
          <w:lang w:val="en-US" w:eastAsia="zh-CN"/>
        </w:rPr>
      </w:pPr>
      <w:bookmarkStart w:id="26" w:name="_GoBack"/>
      <w:bookmarkEnd w:id="26"/>
      <w:r>
        <w:rPr>
          <w:rFonts w:hint="default" w:eastAsia="SimSun"/>
          <w:b/>
          <w:bCs w:val="0"/>
          <w:i/>
          <w:iCs w:val="0"/>
          <w:lang w:val="en-US" w:eastAsia="zh-CN"/>
        </w:rPr>
        <w:t xml:space="preserve">Proposal 2: The channel model for sensing is studied as a separate objectiveness from channel models for other purposes (e.g., FR3, RIS), if any.       </w:t>
      </w:r>
    </w:p>
    <w:p>
      <w:pPr>
        <w:pStyle w:val="2"/>
        <w:rPr>
          <w:rFonts w:ascii="Times New Roman" w:hAnsi="Times New Roman" w:cs="Times New Roman"/>
        </w:rPr>
      </w:pPr>
      <w:r>
        <w:rPr>
          <w:rFonts w:ascii="Times New Roman" w:hAnsi="Times New Roman" w:cs="Times New Roman"/>
        </w:rPr>
        <w:t>Reference</w:t>
      </w:r>
    </w:p>
    <w:p>
      <w:pPr>
        <w:keepNext w:val="0"/>
        <w:keepLines w:val="0"/>
        <w:pageBreakBefore w:val="0"/>
        <w:widowControl/>
        <w:kinsoku/>
        <w:wordWrap/>
        <w:overflowPunct/>
        <w:topLinePunct w:val="0"/>
        <w:autoSpaceDE/>
        <w:autoSpaceDN/>
        <w:bidi w:val="0"/>
        <w:adjustRightInd/>
        <w:snapToGrid/>
        <w:spacing w:after="120" w:line="260" w:lineRule="auto"/>
        <w:textAlignment w:val="auto"/>
        <w:rPr>
          <w:lang w:eastAsia="zh-CN"/>
        </w:rPr>
      </w:pPr>
      <w:r>
        <w:rPr>
          <w:lang w:eastAsia="zh-CN"/>
        </w:rPr>
        <w:t xml:space="preserve">[1] 3GPP TR 38.901 </w:t>
      </w:r>
      <w:r>
        <w:t>V17.0.0</w:t>
      </w:r>
    </w:p>
    <w:p>
      <w:pPr>
        <w:keepNext w:val="0"/>
        <w:keepLines w:val="0"/>
        <w:pageBreakBefore w:val="0"/>
        <w:widowControl/>
        <w:kinsoku/>
        <w:wordWrap/>
        <w:overflowPunct/>
        <w:topLinePunct w:val="0"/>
        <w:autoSpaceDE/>
        <w:autoSpaceDN/>
        <w:bidi w:val="0"/>
        <w:adjustRightInd/>
        <w:snapToGrid/>
        <w:spacing w:after="120" w:line="260" w:lineRule="auto"/>
        <w:textAlignment w:val="auto"/>
        <w:rPr>
          <w:lang w:eastAsia="zh-CN"/>
        </w:rPr>
      </w:pPr>
      <w:r>
        <w:rPr>
          <w:rFonts w:hint="eastAsia"/>
          <w:lang w:eastAsia="zh-CN"/>
        </w:rPr>
        <w:t>[</w:t>
      </w:r>
      <w:r>
        <w:rPr>
          <w:lang w:eastAsia="zh-CN"/>
        </w:rPr>
        <w:t xml:space="preserve">2] 3GPP </w:t>
      </w:r>
      <w:bookmarkStart w:id="2" w:name="specType1"/>
      <w:r>
        <w:rPr>
          <w:lang w:eastAsia="zh-CN"/>
        </w:rPr>
        <w:t>TR</w:t>
      </w:r>
      <w:bookmarkEnd w:id="2"/>
      <w:r>
        <w:rPr>
          <w:lang w:eastAsia="zh-CN"/>
        </w:rPr>
        <w:t xml:space="preserve"> </w:t>
      </w:r>
      <w:bookmarkStart w:id="3" w:name="specNumber"/>
      <w:r>
        <w:rPr>
          <w:lang w:eastAsia="zh-CN"/>
        </w:rPr>
        <w:t>22.</w:t>
      </w:r>
      <w:bookmarkEnd w:id="3"/>
      <w:r>
        <w:rPr>
          <w:lang w:eastAsia="zh-CN"/>
        </w:rPr>
        <w:t>837 V</w:t>
      </w:r>
      <w:bookmarkStart w:id="4" w:name="specVersion"/>
      <w:r>
        <w:rPr>
          <w:lang w:eastAsia="zh-CN"/>
        </w:rPr>
        <w:t>19.0.</w:t>
      </w:r>
      <w:bookmarkEnd w:id="4"/>
      <w:r>
        <w:rPr>
          <w:lang w:eastAsia="zh-CN"/>
        </w:rPr>
        <w:t>0</w:t>
      </w:r>
    </w:p>
    <w:p>
      <w:pPr>
        <w:keepNext w:val="0"/>
        <w:keepLines w:val="0"/>
        <w:pageBreakBefore w:val="0"/>
        <w:widowControl/>
        <w:kinsoku/>
        <w:wordWrap/>
        <w:overflowPunct/>
        <w:topLinePunct w:val="0"/>
        <w:autoSpaceDE/>
        <w:autoSpaceDN/>
        <w:bidi w:val="0"/>
        <w:adjustRightInd/>
        <w:snapToGrid/>
        <w:spacing w:after="120" w:line="260" w:lineRule="auto"/>
        <w:textAlignment w:val="auto"/>
        <w:rPr>
          <w:rFonts w:hint="default"/>
          <w:lang w:val="en-US" w:eastAsia="zh-CN"/>
        </w:rPr>
      </w:pPr>
      <w:r>
        <w:rPr>
          <w:rFonts w:hint="default"/>
          <w:lang w:val="en-US" w:eastAsia="zh-CN"/>
        </w:rPr>
        <w:t xml:space="preserve">[3] Hao Wang, Daqing Zhang, Junyi Ma, Yasha Wang, Yuxiang Wang, Dan Wu, Tao Gu, Bing Xie, </w:t>
      </w:r>
      <w:r>
        <w:rPr>
          <w:rFonts w:hint="default"/>
          <w:i/>
          <w:iCs/>
          <w:lang w:val="en-US" w:eastAsia="zh-CN"/>
        </w:rPr>
        <w:t>Human Respiration Detection with Commodity WiFi Devices</w:t>
      </w:r>
      <w:r>
        <w:rPr>
          <w:rFonts w:hint="default"/>
          <w:lang w:val="en-US" w:eastAsia="zh-CN"/>
        </w:rPr>
        <w:t>, UBICOMP'16, 2016</w:t>
      </w:r>
    </w:p>
    <w:p>
      <w:pPr>
        <w:keepNext w:val="0"/>
        <w:keepLines w:val="0"/>
        <w:pageBreakBefore w:val="0"/>
        <w:widowControl/>
        <w:kinsoku/>
        <w:wordWrap/>
        <w:overflowPunct/>
        <w:topLinePunct w:val="0"/>
        <w:autoSpaceDE/>
        <w:autoSpaceDN/>
        <w:bidi w:val="0"/>
        <w:adjustRightInd/>
        <w:snapToGrid/>
        <w:spacing w:after="120" w:line="260" w:lineRule="auto"/>
        <w:textAlignment w:val="auto"/>
        <w:rPr>
          <w:lang w:eastAsia="zh-CN"/>
        </w:rPr>
        <w:sectPr>
          <w:headerReference r:id="rId5" w:type="default"/>
          <w:footerReference r:id="rId6" w:type="default"/>
          <w:footerReference r:id="rId7" w:type="even"/>
          <w:pgSz w:w="11906" w:h="16838"/>
          <w:pgMar w:top="360" w:right="1417" w:bottom="1417" w:left="1417" w:header="708" w:footer="708" w:gutter="0"/>
          <w:cols w:space="708" w:num="1"/>
          <w:docGrid w:linePitch="360" w:charSpace="0"/>
        </w:sectPr>
      </w:pPr>
    </w:p>
    <w:p>
      <w:pPr>
        <w:pStyle w:val="2"/>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ppendix</w:t>
      </w:r>
    </w:p>
    <w:p>
      <w:pPr>
        <w:pStyle w:val="3"/>
        <w:jc w:val="center"/>
        <w:rPr>
          <w:rFonts w:eastAsiaTheme="minorEastAsia"/>
          <w:lang w:eastAsia="zh-CN"/>
        </w:rPr>
      </w:pPr>
      <w:r>
        <w:rPr>
          <w:rFonts w:hint="eastAsia" w:eastAsiaTheme="minorEastAsia"/>
          <w:lang w:eastAsia="zh-CN"/>
        </w:rPr>
        <w:t>T</w:t>
      </w:r>
      <w:r>
        <w:rPr>
          <w:rFonts w:eastAsiaTheme="minorEastAsia"/>
          <w:lang w:eastAsia="zh-CN"/>
        </w:rPr>
        <w:t>able A-1 sensing service and KPI [2]</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806"/>
        <w:gridCol w:w="1125"/>
        <w:gridCol w:w="991"/>
        <w:gridCol w:w="966"/>
        <w:gridCol w:w="847"/>
        <w:gridCol w:w="1055"/>
        <w:gridCol w:w="1055"/>
        <w:gridCol w:w="902"/>
        <w:gridCol w:w="1008"/>
        <w:gridCol w:w="868"/>
        <w:gridCol w:w="1053"/>
        <w:gridCol w:w="849"/>
        <w:gridCol w:w="673"/>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shd w:val="clear" w:color="auto" w:fill="auto"/>
            <w:vAlign w:val="top"/>
          </w:tcPr>
          <w:p>
            <w:pPr>
              <w:pStyle w:val="58"/>
              <w:rPr>
                <w:sz w:val="14"/>
              </w:rPr>
            </w:pPr>
            <w:r>
              <w:rPr>
                <w:sz w:val="14"/>
              </w:rPr>
              <w:t>Scenario</w:t>
            </w:r>
          </w:p>
        </w:tc>
        <w:tc>
          <w:tcPr>
            <w:tcW w:w="0" w:type="auto"/>
            <w:vMerge w:val="restart"/>
            <w:vAlign w:val="top"/>
          </w:tcPr>
          <w:p>
            <w:pPr>
              <w:pStyle w:val="58"/>
              <w:rPr>
                <w:sz w:val="14"/>
              </w:rPr>
            </w:pPr>
            <w:r>
              <w:rPr>
                <w:sz w:val="14"/>
              </w:rPr>
              <w:t>Sensing service level</w:t>
            </w:r>
          </w:p>
        </w:tc>
        <w:tc>
          <w:tcPr>
            <w:tcW w:w="0" w:type="auto"/>
            <w:vMerge w:val="restart"/>
            <w:shd w:val="clear" w:color="auto" w:fill="auto"/>
            <w:vAlign w:val="top"/>
          </w:tcPr>
          <w:p>
            <w:pPr>
              <w:pStyle w:val="58"/>
              <w:rPr>
                <w:sz w:val="14"/>
              </w:rPr>
            </w:pPr>
            <w:r>
              <w:rPr>
                <w:sz w:val="14"/>
              </w:rPr>
              <w:t xml:space="preserve">Sensing service area </w:t>
            </w:r>
          </w:p>
        </w:tc>
        <w:tc>
          <w:tcPr>
            <w:tcW w:w="0" w:type="auto"/>
            <w:vMerge w:val="restart"/>
            <w:shd w:val="clear" w:color="auto" w:fill="auto"/>
            <w:vAlign w:val="top"/>
          </w:tcPr>
          <w:p>
            <w:pPr>
              <w:pStyle w:val="58"/>
              <w:rPr>
                <w:sz w:val="14"/>
              </w:rPr>
            </w:pPr>
            <w:r>
              <w:rPr>
                <w:sz w:val="14"/>
              </w:rPr>
              <w:t>Confidence level [%]</w:t>
            </w:r>
          </w:p>
          <w:p>
            <w:pPr>
              <w:pStyle w:val="58"/>
              <w:rPr>
                <w:sz w:val="14"/>
              </w:rPr>
            </w:pPr>
          </w:p>
        </w:tc>
        <w:tc>
          <w:tcPr>
            <w:tcW w:w="0" w:type="auto"/>
            <w:gridSpan w:val="2"/>
            <w:shd w:val="clear" w:color="auto" w:fill="auto"/>
            <w:vAlign w:val="top"/>
          </w:tcPr>
          <w:p>
            <w:pPr>
              <w:pStyle w:val="58"/>
              <w:rPr>
                <w:sz w:val="14"/>
              </w:rPr>
            </w:pPr>
            <w:r>
              <w:rPr>
                <w:rFonts w:hint="eastAsia"/>
                <w:sz w:val="14"/>
              </w:rPr>
              <w:t>Accuracy of positioning estimate by sensing (for a target confidence level)</w:t>
            </w:r>
          </w:p>
        </w:tc>
        <w:tc>
          <w:tcPr>
            <w:tcW w:w="0" w:type="auto"/>
            <w:gridSpan w:val="2"/>
            <w:shd w:val="clear" w:color="auto" w:fill="auto"/>
            <w:vAlign w:val="top"/>
          </w:tcPr>
          <w:p>
            <w:pPr>
              <w:pStyle w:val="58"/>
              <w:rPr>
                <w:sz w:val="14"/>
              </w:rPr>
            </w:pPr>
            <w:r>
              <w:rPr>
                <w:rFonts w:hint="eastAsia"/>
                <w:sz w:val="14"/>
              </w:rPr>
              <w:t>Accuracy of velocity estimate by sensing (for a target confidence level)</w:t>
            </w:r>
          </w:p>
        </w:tc>
        <w:tc>
          <w:tcPr>
            <w:tcW w:w="0" w:type="auto"/>
            <w:gridSpan w:val="2"/>
            <w:shd w:val="clear" w:color="auto" w:fill="auto"/>
            <w:vAlign w:val="top"/>
          </w:tcPr>
          <w:p>
            <w:pPr>
              <w:pStyle w:val="58"/>
              <w:rPr>
                <w:sz w:val="14"/>
              </w:rPr>
            </w:pPr>
            <w:r>
              <w:rPr>
                <w:sz w:val="14"/>
              </w:rPr>
              <w:t>Sensing resolution</w:t>
            </w:r>
          </w:p>
        </w:tc>
        <w:tc>
          <w:tcPr>
            <w:tcW w:w="0" w:type="auto"/>
            <w:vMerge w:val="restart"/>
            <w:shd w:val="clear" w:color="auto" w:fill="auto"/>
            <w:vAlign w:val="top"/>
          </w:tcPr>
          <w:p>
            <w:pPr>
              <w:pStyle w:val="58"/>
              <w:rPr>
                <w:sz w:val="14"/>
              </w:rPr>
            </w:pPr>
            <w:r>
              <w:rPr>
                <w:sz w:val="14"/>
              </w:rPr>
              <w:t>Max sensing service latency</w:t>
            </w:r>
          </w:p>
          <w:p>
            <w:pPr>
              <w:pStyle w:val="58"/>
              <w:rPr>
                <w:sz w:val="14"/>
              </w:rPr>
            </w:pPr>
            <w:r>
              <w:rPr>
                <w:sz w:val="14"/>
              </w:rPr>
              <w:t>[ms]</w:t>
            </w:r>
          </w:p>
        </w:tc>
        <w:tc>
          <w:tcPr>
            <w:tcW w:w="0" w:type="auto"/>
            <w:vMerge w:val="restart"/>
            <w:shd w:val="clear" w:color="auto" w:fill="auto"/>
            <w:vAlign w:val="top"/>
          </w:tcPr>
          <w:p>
            <w:pPr>
              <w:pStyle w:val="58"/>
              <w:rPr>
                <w:sz w:val="14"/>
              </w:rPr>
            </w:pPr>
            <w:r>
              <w:rPr>
                <w:sz w:val="14"/>
              </w:rPr>
              <w:t>Refreshing rate</w:t>
            </w:r>
          </w:p>
          <w:p>
            <w:pPr>
              <w:pStyle w:val="58"/>
              <w:rPr>
                <w:sz w:val="14"/>
              </w:rPr>
            </w:pPr>
            <w:r>
              <w:rPr>
                <w:sz w:val="14"/>
              </w:rPr>
              <w:t>[s]</w:t>
            </w:r>
          </w:p>
          <w:p>
            <w:pPr>
              <w:pStyle w:val="58"/>
              <w:rPr>
                <w:sz w:val="14"/>
              </w:rPr>
            </w:pPr>
          </w:p>
        </w:tc>
        <w:tc>
          <w:tcPr>
            <w:tcW w:w="0" w:type="auto"/>
            <w:vMerge w:val="restart"/>
            <w:shd w:val="clear" w:color="auto" w:fill="auto"/>
            <w:vAlign w:val="top"/>
          </w:tcPr>
          <w:p>
            <w:pPr>
              <w:pStyle w:val="58"/>
              <w:rPr>
                <w:sz w:val="14"/>
              </w:rPr>
            </w:pPr>
            <w:r>
              <w:rPr>
                <w:sz w:val="14"/>
              </w:rPr>
              <w:t>Missed detection</w:t>
            </w:r>
          </w:p>
          <w:p>
            <w:pPr>
              <w:pStyle w:val="58"/>
              <w:rPr>
                <w:sz w:val="14"/>
              </w:rPr>
            </w:pPr>
            <w:r>
              <w:rPr>
                <w:sz w:val="14"/>
              </w:rPr>
              <w:t>[%]</w:t>
            </w:r>
          </w:p>
          <w:p>
            <w:pPr>
              <w:pStyle w:val="58"/>
              <w:rPr>
                <w:sz w:val="14"/>
              </w:rPr>
            </w:pPr>
          </w:p>
        </w:tc>
        <w:tc>
          <w:tcPr>
            <w:tcW w:w="0" w:type="auto"/>
            <w:vMerge w:val="restart"/>
            <w:shd w:val="clear" w:color="auto" w:fill="auto"/>
            <w:vAlign w:val="top"/>
          </w:tcPr>
          <w:p>
            <w:pPr>
              <w:pStyle w:val="58"/>
              <w:rPr>
                <w:sz w:val="14"/>
              </w:rPr>
            </w:pPr>
            <w:r>
              <w:rPr>
                <w:sz w:val="14"/>
              </w:rPr>
              <w:t>False alarm</w:t>
            </w:r>
          </w:p>
          <w:p>
            <w:pPr>
              <w:pStyle w:val="58"/>
              <w:rPr>
                <w:sz w:val="14"/>
              </w:rPr>
            </w:pPr>
            <w:r>
              <w:rPr>
                <w:sz w:val="14"/>
              </w:rPr>
              <w:t>[%]</w:t>
            </w:r>
          </w:p>
          <w:p>
            <w:pPr>
              <w:pStyle w:val="58"/>
              <w:rPr>
                <w:sz w:val="14"/>
              </w:rPr>
            </w:pPr>
          </w:p>
        </w:tc>
        <w:tc>
          <w:tcPr>
            <w:tcW w:w="0" w:type="auto"/>
            <w:vMerge w:val="restart"/>
            <w:vAlign w:val="top"/>
          </w:tcPr>
          <w:p>
            <w:pPr>
              <w:pStyle w:val="58"/>
              <w:rPr>
                <w:sz w:val="14"/>
              </w:rPr>
            </w:pPr>
            <w:r>
              <w:rPr>
                <w:sz w:val="14"/>
              </w:rPr>
              <w:t>Example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shd w:val="clear" w:color="auto" w:fill="auto"/>
            <w:vAlign w:val="top"/>
          </w:tcPr>
          <w:p>
            <w:pPr>
              <w:pStyle w:val="58"/>
              <w:rPr>
                <w:sz w:val="16"/>
              </w:rPr>
            </w:pPr>
          </w:p>
        </w:tc>
        <w:tc>
          <w:tcPr>
            <w:tcW w:w="0" w:type="auto"/>
            <w:vMerge w:val="continue"/>
            <w:vAlign w:val="top"/>
          </w:tcPr>
          <w:p>
            <w:pPr>
              <w:pStyle w:val="58"/>
              <w:rPr>
                <w:sz w:val="16"/>
              </w:rPr>
            </w:pPr>
          </w:p>
        </w:tc>
        <w:tc>
          <w:tcPr>
            <w:tcW w:w="0" w:type="auto"/>
            <w:vMerge w:val="continue"/>
            <w:shd w:val="clear" w:color="auto" w:fill="DAEEF3"/>
            <w:vAlign w:val="top"/>
          </w:tcPr>
          <w:p>
            <w:pPr>
              <w:pStyle w:val="58"/>
              <w:rPr>
                <w:sz w:val="16"/>
              </w:rPr>
            </w:pPr>
          </w:p>
        </w:tc>
        <w:tc>
          <w:tcPr>
            <w:tcW w:w="0" w:type="auto"/>
            <w:vMerge w:val="continue"/>
            <w:shd w:val="clear" w:color="auto" w:fill="DAEEF3"/>
            <w:vAlign w:val="top"/>
          </w:tcPr>
          <w:p>
            <w:pPr>
              <w:pStyle w:val="58"/>
              <w:rPr>
                <w:sz w:val="16"/>
              </w:rPr>
            </w:pPr>
          </w:p>
        </w:tc>
        <w:tc>
          <w:tcPr>
            <w:tcW w:w="0" w:type="auto"/>
            <w:shd w:val="clear" w:color="auto" w:fill="FFFFFF"/>
            <w:vAlign w:val="top"/>
          </w:tcPr>
          <w:p>
            <w:pPr>
              <w:pStyle w:val="58"/>
              <w:rPr>
                <w:sz w:val="14"/>
              </w:rPr>
            </w:pPr>
            <w:r>
              <w:rPr>
                <w:sz w:val="14"/>
              </w:rPr>
              <w:t>Horizontal</w:t>
            </w:r>
          </w:p>
          <w:p>
            <w:pPr>
              <w:pStyle w:val="58"/>
              <w:rPr>
                <w:sz w:val="14"/>
              </w:rPr>
            </w:pPr>
            <w:r>
              <w:rPr>
                <w:sz w:val="14"/>
              </w:rPr>
              <w:t>[m]</w:t>
            </w:r>
          </w:p>
        </w:tc>
        <w:tc>
          <w:tcPr>
            <w:tcW w:w="0" w:type="auto"/>
            <w:shd w:val="clear" w:color="auto" w:fill="FFFFFF"/>
            <w:vAlign w:val="top"/>
          </w:tcPr>
          <w:p>
            <w:pPr>
              <w:pStyle w:val="58"/>
              <w:rPr>
                <w:sz w:val="14"/>
              </w:rPr>
            </w:pPr>
            <w:r>
              <w:rPr>
                <w:sz w:val="14"/>
              </w:rPr>
              <w:t>Vertical</w:t>
            </w:r>
          </w:p>
          <w:p>
            <w:pPr>
              <w:pStyle w:val="58"/>
              <w:rPr>
                <w:sz w:val="14"/>
              </w:rPr>
            </w:pPr>
            <w:r>
              <w:rPr>
                <w:sz w:val="14"/>
              </w:rPr>
              <w:t>[m]</w:t>
            </w:r>
          </w:p>
        </w:tc>
        <w:tc>
          <w:tcPr>
            <w:tcW w:w="0" w:type="auto"/>
            <w:shd w:val="clear" w:color="auto" w:fill="FFFFFF"/>
            <w:vAlign w:val="top"/>
          </w:tcPr>
          <w:p>
            <w:pPr>
              <w:pStyle w:val="58"/>
              <w:rPr>
                <w:sz w:val="14"/>
              </w:rPr>
            </w:pPr>
            <w:r>
              <w:rPr>
                <w:sz w:val="14"/>
              </w:rPr>
              <w:t>Horizontal</w:t>
            </w:r>
          </w:p>
          <w:p>
            <w:pPr>
              <w:pStyle w:val="58"/>
              <w:rPr>
                <w:sz w:val="14"/>
              </w:rPr>
            </w:pPr>
            <w:r>
              <w:rPr>
                <w:sz w:val="14"/>
              </w:rPr>
              <w:t>[m/s]</w:t>
            </w:r>
          </w:p>
        </w:tc>
        <w:tc>
          <w:tcPr>
            <w:tcW w:w="0" w:type="auto"/>
            <w:shd w:val="clear" w:color="auto" w:fill="FFFFFF"/>
            <w:vAlign w:val="top"/>
          </w:tcPr>
          <w:p>
            <w:pPr>
              <w:pStyle w:val="58"/>
              <w:rPr>
                <w:sz w:val="14"/>
              </w:rPr>
            </w:pPr>
            <w:r>
              <w:rPr>
                <w:sz w:val="14"/>
              </w:rPr>
              <w:t>Vertical</w:t>
            </w:r>
          </w:p>
          <w:p>
            <w:pPr>
              <w:pStyle w:val="58"/>
              <w:rPr>
                <w:sz w:val="14"/>
              </w:rPr>
            </w:pPr>
            <w:r>
              <w:rPr>
                <w:sz w:val="14"/>
              </w:rPr>
              <w:t>[m/s]</w:t>
            </w:r>
          </w:p>
        </w:tc>
        <w:tc>
          <w:tcPr>
            <w:tcW w:w="0" w:type="auto"/>
            <w:shd w:val="clear" w:color="auto" w:fill="FFFFFF"/>
            <w:vAlign w:val="top"/>
          </w:tcPr>
          <w:p>
            <w:pPr>
              <w:pStyle w:val="58"/>
              <w:rPr>
                <w:sz w:val="14"/>
              </w:rPr>
            </w:pPr>
            <w:r>
              <w:rPr>
                <w:sz w:val="14"/>
              </w:rPr>
              <w:t>Range resolution</w:t>
            </w:r>
          </w:p>
          <w:p>
            <w:pPr>
              <w:pStyle w:val="58"/>
              <w:rPr>
                <w:sz w:val="14"/>
              </w:rPr>
            </w:pPr>
            <w:r>
              <w:rPr>
                <w:sz w:val="14"/>
              </w:rPr>
              <w:t>[m]</w:t>
            </w:r>
          </w:p>
        </w:tc>
        <w:tc>
          <w:tcPr>
            <w:tcW w:w="0" w:type="auto"/>
            <w:shd w:val="clear" w:color="auto" w:fill="FFFFFF"/>
            <w:vAlign w:val="top"/>
          </w:tcPr>
          <w:p>
            <w:pPr>
              <w:pStyle w:val="58"/>
              <w:keepNext/>
              <w:keepLines/>
              <w:pageBreakBefore w:val="0"/>
              <w:widowControl/>
              <w:kinsoku/>
              <w:wordWrap/>
              <w:overflowPunct w:val="0"/>
              <w:topLinePunct w:val="0"/>
              <w:autoSpaceDE w:val="0"/>
              <w:autoSpaceDN w:val="0"/>
              <w:bidi w:val="0"/>
              <w:adjustRightInd w:val="0"/>
              <w:snapToGrid/>
              <w:spacing w:after="120" w:line="260" w:lineRule="auto"/>
              <w:textAlignment w:val="baseline"/>
              <w:rPr>
                <w:sz w:val="14"/>
              </w:rPr>
            </w:pPr>
            <w:r>
              <w:rPr>
                <w:sz w:val="14"/>
              </w:rPr>
              <w:t>Velocity resolution (horizontal/ vertical)</w:t>
            </w:r>
          </w:p>
          <w:p>
            <w:pPr>
              <w:pStyle w:val="58"/>
              <w:keepNext/>
              <w:keepLines/>
              <w:pageBreakBefore w:val="0"/>
              <w:widowControl/>
              <w:kinsoku/>
              <w:wordWrap/>
              <w:overflowPunct w:val="0"/>
              <w:topLinePunct w:val="0"/>
              <w:autoSpaceDE w:val="0"/>
              <w:autoSpaceDN w:val="0"/>
              <w:bidi w:val="0"/>
              <w:adjustRightInd w:val="0"/>
              <w:snapToGrid/>
              <w:spacing w:after="120" w:line="260" w:lineRule="auto"/>
              <w:textAlignment w:val="baseline"/>
              <w:rPr>
                <w:sz w:val="14"/>
              </w:rPr>
            </w:pPr>
            <w:r>
              <w:rPr>
                <w:sz w:val="14"/>
              </w:rPr>
              <w:t>[m/s x m/s]</w:t>
            </w:r>
          </w:p>
        </w:tc>
        <w:tc>
          <w:tcPr>
            <w:tcW w:w="0" w:type="auto"/>
            <w:vMerge w:val="continue"/>
            <w:shd w:val="clear" w:color="auto" w:fill="DAEEF3"/>
            <w:vAlign w:val="top"/>
          </w:tcPr>
          <w:p>
            <w:pPr>
              <w:pStyle w:val="58"/>
              <w:rPr>
                <w:sz w:val="16"/>
              </w:rPr>
            </w:pPr>
          </w:p>
        </w:tc>
        <w:tc>
          <w:tcPr>
            <w:tcW w:w="0" w:type="auto"/>
            <w:vMerge w:val="continue"/>
            <w:shd w:val="clear" w:color="auto" w:fill="DAEEF3"/>
            <w:vAlign w:val="top"/>
          </w:tcPr>
          <w:p>
            <w:pPr>
              <w:pStyle w:val="58"/>
              <w:rPr>
                <w:sz w:val="16"/>
              </w:rPr>
            </w:pPr>
          </w:p>
        </w:tc>
        <w:tc>
          <w:tcPr>
            <w:tcW w:w="0" w:type="auto"/>
            <w:vMerge w:val="continue"/>
            <w:shd w:val="clear" w:color="auto" w:fill="DAEEF3"/>
            <w:vAlign w:val="top"/>
          </w:tcPr>
          <w:p>
            <w:pPr>
              <w:pStyle w:val="58"/>
              <w:rPr>
                <w:sz w:val="16"/>
              </w:rPr>
            </w:pPr>
          </w:p>
        </w:tc>
        <w:tc>
          <w:tcPr>
            <w:tcW w:w="0" w:type="auto"/>
            <w:vMerge w:val="continue"/>
            <w:shd w:val="clear" w:color="auto" w:fill="DAEEF3"/>
            <w:vAlign w:val="top"/>
          </w:tcPr>
          <w:p>
            <w:pPr>
              <w:pStyle w:val="58"/>
              <w:rPr>
                <w:sz w:val="16"/>
              </w:rPr>
            </w:pPr>
          </w:p>
        </w:tc>
        <w:tc>
          <w:tcPr>
            <w:tcW w:w="0" w:type="auto"/>
            <w:vMerge w:val="continue"/>
            <w:shd w:val="clear" w:color="auto" w:fill="DAEEF3"/>
            <w:vAlign w:val="top"/>
          </w:tcPr>
          <w:p>
            <w:pPr>
              <w:pStyle w:val="58"/>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shd w:val="clear" w:color="auto" w:fill="auto"/>
            <w:vAlign w:val="top"/>
          </w:tcPr>
          <w:p>
            <w:pPr>
              <w:spacing w:after="0"/>
              <w:jc w:val="center"/>
              <w:rPr>
                <w:color w:val="0C0C0C"/>
                <w:sz w:val="16"/>
              </w:rPr>
            </w:pPr>
            <w:bookmarkStart w:id="5" w:name="_MCCTEMPBM_CRPT81540186___4" w:colFirst="0" w:colLast="12"/>
            <w:r>
              <w:rPr>
                <w:color w:val="0C0C0C"/>
                <w:sz w:val="16"/>
              </w:rPr>
              <w:t>Object detection and tracking</w:t>
            </w:r>
          </w:p>
        </w:tc>
        <w:tc>
          <w:tcPr>
            <w:tcW w:w="0" w:type="auto"/>
            <w:vAlign w:val="top"/>
          </w:tcPr>
          <w:p>
            <w:pPr>
              <w:spacing w:after="0"/>
              <w:jc w:val="center"/>
              <w:rPr>
                <w:color w:val="0C0C0C"/>
                <w:sz w:val="16"/>
              </w:rPr>
            </w:pPr>
            <w:r>
              <w:rPr>
                <w:color w:val="0C0C0C"/>
                <w:sz w:val="16"/>
              </w:rPr>
              <w:t>1 (use cases 5.1; 5.13 – level1)</w:t>
            </w:r>
          </w:p>
        </w:tc>
        <w:tc>
          <w:tcPr>
            <w:tcW w:w="0" w:type="auto"/>
            <w:shd w:val="clear" w:color="auto" w:fill="FFFFFF"/>
            <w:vAlign w:val="top"/>
          </w:tcPr>
          <w:p>
            <w:pPr>
              <w:spacing w:after="0"/>
              <w:jc w:val="center"/>
              <w:rPr>
                <w:rFonts w:eastAsia="SimSun"/>
                <w:color w:val="0C0C0C"/>
                <w:sz w:val="16"/>
                <w:lang w:eastAsia="zh-CN"/>
              </w:rPr>
            </w:pPr>
            <w:r>
              <w:rPr>
                <w:color w:val="0C0C0C"/>
                <w:sz w:val="16"/>
              </w:rPr>
              <w:t>Object to be detected indoor: Human, object to be detected o</w:t>
            </w:r>
            <w:r>
              <w:rPr>
                <w:rFonts w:eastAsia="SimSun"/>
                <w:color w:val="0C0C0C"/>
                <w:sz w:val="16"/>
                <w:lang w:eastAsia="zh-CN"/>
              </w:rPr>
              <w:t>utdoor: UAV</w:t>
            </w:r>
          </w:p>
        </w:tc>
        <w:tc>
          <w:tcPr>
            <w:tcW w:w="0" w:type="auto"/>
            <w:shd w:val="clear" w:color="auto" w:fill="FFFFFF"/>
            <w:vAlign w:val="top"/>
          </w:tcPr>
          <w:p>
            <w:pPr>
              <w:spacing w:after="0"/>
              <w:jc w:val="center"/>
              <w:rPr>
                <w:color w:val="0C0C0C"/>
                <w:sz w:val="16"/>
              </w:rPr>
            </w:pPr>
            <w:r>
              <w:rPr>
                <w:color w:val="0C0C0C"/>
                <w:sz w:val="16"/>
              </w:rPr>
              <w:t>95</w:t>
            </w:r>
          </w:p>
        </w:tc>
        <w:tc>
          <w:tcPr>
            <w:tcW w:w="0" w:type="auto"/>
            <w:shd w:val="clear" w:color="auto" w:fill="FFFFFF"/>
            <w:vAlign w:val="top"/>
          </w:tcPr>
          <w:p>
            <w:pPr>
              <w:spacing w:after="0"/>
              <w:jc w:val="center"/>
              <w:rPr>
                <w:color w:val="0C0C0C"/>
                <w:sz w:val="16"/>
              </w:rPr>
            </w:pPr>
            <w:r>
              <w:rPr>
                <w:rFonts w:ascii="Arial" w:hAnsi="Arial" w:cs="Arial"/>
                <w:color w:val="0C0C0C"/>
                <w:sz w:val="16"/>
              </w:rPr>
              <w:t>≤10</w:t>
            </w:r>
          </w:p>
        </w:tc>
        <w:tc>
          <w:tcPr>
            <w:tcW w:w="0" w:type="auto"/>
            <w:shd w:val="clear" w:color="auto" w:fill="FFFFFF"/>
            <w:vAlign w:val="top"/>
          </w:tcPr>
          <w:p>
            <w:pPr>
              <w:spacing w:after="0"/>
              <w:jc w:val="center"/>
              <w:rPr>
                <w:color w:val="0C0C0C"/>
                <w:sz w:val="16"/>
              </w:rPr>
            </w:pPr>
            <w:r>
              <w:rPr>
                <w:color w:val="0C0C0C"/>
                <w:sz w:val="16"/>
              </w:rPr>
              <w:t>≤10</w:t>
            </w:r>
          </w:p>
        </w:tc>
        <w:tc>
          <w:tcPr>
            <w:tcW w:w="0" w:type="auto"/>
            <w:shd w:val="clear" w:color="auto" w:fill="FFFFFF"/>
            <w:vAlign w:val="top"/>
          </w:tcPr>
          <w:p>
            <w:pPr>
              <w:spacing w:after="0"/>
              <w:jc w:val="center"/>
              <w:rPr>
                <w:color w:val="0C0C0C"/>
                <w:sz w:val="16"/>
              </w:rPr>
            </w:pPr>
            <w:r>
              <w:rPr>
                <w:rFonts w:eastAsia="SimSun"/>
                <w:color w:val="0C0C0C"/>
                <w:sz w:val="16"/>
                <w:lang w:eastAsia="zh-CN"/>
              </w:rPr>
              <w:t>N/A</w:t>
            </w:r>
          </w:p>
        </w:tc>
        <w:tc>
          <w:tcPr>
            <w:tcW w:w="0" w:type="auto"/>
            <w:shd w:val="clear" w:color="auto" w:fill="FFFFFF"/>
            <w:vAlign w:val="top"/>
          </w:tcPr>
          <w:p>
            <w:pPr>
              <w:spacing w:after="0"/>
              <w:jc w:val="center"/>
              <w:rPr>
                <w:color w:val="0C0C0C"/>
                <w:sz w:val="16"/>
              </w:rPr>
            </w:pPr>
            <w:r>
              <w:rPr>
                <w:rFonts w:eastAsia="SimSun"/>
                <w:color w:val="0C0C0C"/>
                <w:sz w:val="16"/>
                <w:lang w:eastAsia="zh-CN"/>
              </w:rPr>
              <w:t>N/A</w:t>
            </w:r>
          </w:p>
        </w:tc>
        <w:tc>
          <w:tcPr>
            <w:tcW w:w="0" w:type="auto"/>
            <w:shd w:val="clear" w:color="auto" w:fill="FFFFFF"/>
            <w:vAlign w:val="top"/>
          </w:tcPr>
          <w:p>
            <w:pPr>
              <w:spacing w:after="0"/>
              <w:jc w:val="center"/>
              <w:rPr>
                <w:rFonts w:eastAsia="SimSun"/>
                <w:color w:val="0C0C0C"/>
                <w:sz w:val="16"/>
                <w:lang w:eastAsia="zh-CN"/>
              </w:rPr>
            </w:pPr>
            <w:r>
              <w:rPr>
                <w:rFonts w:hint="eastAsia" w:eastAsia="SimSun"/>
                <w:color w:val="0C0C0C"/>
                <w:sz w:val="16"/>
                <w:lang w:eastAsia="zh-CN"/>
              </w:rPr>
              <w:t>10</w:t>
            </w:r>
            <w:r>
              <w:rPr>
                <w:rFonts w:eastAsia="SimSun"/>
                <w:color w:val="0C0C0C"/>
                <w:sz w:val="16"/>
                <w:lang w:eastAsia="zh-CN"/>
              </w:rPr>
              <w:t xml:space="preserve"> </w:t>
            </w:r>
          </w:p>
          <w:p>
            <w:pPr>
              <w:spacing w:after="0"/>
              <w:jc w:val="center"/>
              <w:rPr>
                <w:color w:val="0C0C0C"/>
                <w:sz w:val="16"/>
              </w:rPr>
            </w:pPr>
            <w:r>
              <w:rPr>
                <w:rFonts w:eastAsia="SimSun"/>
                <w:color w:val="0C0C0C"/>
                <w:sz w:val="16"/>
                <w:lang w:eastAsia="zh-CN"/>
              </w:rPr>
              <w:t>NOTE 2</w:t>
            </w:r>
          </w:p>
        </w:tc>
        <w:tc>
          <w:tcPr>
            <w:tcW w:w="0" w:type="auto"/>
            <w:shd w:val="clear" w:color="auto" w:fill="FFFFFF"/>
            <w:vAlign w:val="top"/>
          </w:tcPr>
          <w:p>
            <w:pPr>
              <w:spacing w:after="0"/>
              <w:jc w:val="center"/>
              <w:rPr>
                <w:rFonts w:eastAsia="SimSun"/>
                <w:color w:val="0C0C0C"/>
                <w:sz w:val="16"/>
                <w:lang w:eastAsia="zh-CN"/>
              </w:rPr>
            </w:pPr>
            <w:r>
              <w:rPr>
                <w:rFonts w:eastAsia="SimSun"/>
                <w:color w:val="0C0C0C"/>
                <w:sz w:val="16"/>
                <w:lang w:eastAsia="zh-CN"/>
              </w:rPr>
              <w:t>10</w:t>
            </w:r>
          </w:p>
          <w:p>
            <w:pPr>
              <w:spacing w:after="0"/>
              <w:jc w:val="center"/>
              <w:rPr>
                <w:color w:val="0C0C0C"/>
                <w:sz w:val="16"/>
              </w:rPr>
            </w:pPr>
            <w:r>
              <w:rPr>
                <w:rFonts w:eastAsia="SimSun"/>
                <w:color w:val="0C0C0C"/>
                <w:sz w:val="16"/>
                <w:lang w:eastAsia="zh-CN"/>
              </w:rPr>
              <w:t>NOTE 3</w:t>
            </w:r>
          </w:p>
        </w:tc>
        <w:tc>
          <w:tcPr>
            <w:tcW w:w="0" w:type="auto"/>
            <w:shd w:val="clear" w:color="auto" w:fill="FFFFFF"/>
            <w:vAlign w:val="top"/>
          </w:tcPr>
          <w:p>
            <w:pPr>
              <w:spacing w:after="0"/>
              <w:jc w:val="center"/>
              <w:rPr>
                <w:color w:val="0C0C0C"/>
                <w:sz w:val="16"/>
              </w:rPr>
            </w:pPr>
            <w:r>
              <w:rPr>
                <w:sz w:val="16"/>
                <w:szCs w:val="16"/>
              </w:rPr>
              <w:t>&lt;1000</w:t>
            </w:r>
          </w:p>
        </w:tc>
        <w:tc>
          <w:tcPr>
            <w:tcW w:w="0" w:type="auto"/>
            <w:shd w:val="clear" w:color="auto" w:fill="FFFFFF"/>
            <w:vAlign w:val="top"/>
          </w:tcPr>
          <w:p>
            <w:pPr>
              <w:spacing w:after="0"/>
              <w:jc w:val="center"/>
              <w:rPr>
                <w:color w:val="0C0C0C"/>
                <w:sz w:val="16"/>
              </w:rPr>
            </w:pPr>
            <w:r>
              <w:rPr>
                <w:sz w:val="16"/>
                <w:szCs w:val="16"/>
              </w:rPr>
              <w:t>&lt; 1</w:t>
            </w:r>
          </w:p>
        </w:tc>
        <w:tc>
          <w:tcPr>
            <w:tcW w:w="0" w:type="auto"/>
            <w:shd w:val="clear" w:color="auto" w:fill="FFFFFF"/>
            <w:vAlign w:val="top"/>
          </w:tcPr>
          <w:p>
            <w:pPr>
              <w:spacing w:after="0"/>
              <w:jc w:val="center"/>
              <w:rPr>
                <w:color w:val="0C0C0C"/>
                <w:sz w:val="16"/>
              </w:rPr>
            </w:pPr>
            <w:r>
              <w:rPr>
                <w:sz w:val="16"/>
                <w:szCs w:val="16"/>
              </w:rPr>
              <w:t>&lt; 5</w:t>
            </w:r>
          </w:p>
        </w:tc>
        <w:tc>
          <w:tcPr>
            <w:tcW w:w="0" w:type="auto"/>
            <w:shd w:val="clear" w:color="auto" w:fill="FFFFFF"/>
            <w:vAlign w:val="top"/>
          </w:tcPr>
          <w:p>
            <w:pPr>
              <w:spacing w:after="0"/>
              <w:jc w:val="center"/>
              <w:rPr>
                <w:color w:val="0C0C0C"/>
                <w:sz w:val="16"/>
              </w:rPr>
            </w:pPr>
            <w:r>
              <w:rPr>
                <w:sz w:val="16"/>
                <w:szCs w:val="16"/>
              </w:rPr>
              <w:t>&lt; 2</w:t>
            </w:r>
          </w:p>
        </w:tc>
        <w:tc>
          <w:tcPr>
            <w:tcW w:w="0" w:type="auto"/>
            <w:shd w:val="clear" w:color="auto" w:fill="FFFFFF"/>
            <w:vAlign w:val="top"/>
          </w:tcPr>
          <w:p>
            <w:pPr>
              <w:spacing w:after="0" w:line="240" w:lineRule="atLeast"/>
              <w:rPr>
                <w:color w:val="0C0C0C"/>
                <w:sz w:val="16"/>
                <w:lang w:eastAsia="zh-CN"/>
              </w:rPr>
            </w:pPr>
            <w:bookmarkStart w:id="6" w:name="_MCCTEMPBM_CRPT81540187___5"/>
            <w:r>
              <w:rPr>
                <w:color w:val="0C0C0C"/>
                <w:sz w:val="16"/>
                <w:lang w:eastAsia="zh-CN"/>
              </w:rPr>
              <w:t>intruder detection in smart home,</w:t>
            </w:r>
          </w:p>
          <w:p>
            <w:pPr>
              <w:spacing w:after="0" w:line="240" w:lineRule="atLeast"/>
              <w:rPr>
                <w:color w:val="0C0C0C"/>
                <w:sz w:val="16"/>
                <w:lang w:eastAsia="zh-CN"/>
              </w:rPr>
            </w:pPr>
            <w:r>
              <w:rPr>
                <w:color w:val="0C0C0C"/>
                <w:sz w:val="16"/>
                <w:lang w:eastAsia="zh-CN"/>
              </w:rPr>
              <w:t>UAV intrusion detection</w:t>
            </w:r>
          </w:p>
          <w:bookmarkEnd w:id="6"/>
          <w:p>
            <w:pPr>
              <w:spacing w:after="0"/>
              <w:jc w:val="center"/>
              <w:rPr>
                <w:sz w:val="16"/>
                <w:szCs w:val="16"/>
              </w:rPr>
            </w:pPr>
            <w:bookmarkStart w:id="7" w:name="_MCCTEMPBM_CRPT81540188___4"/>
            <w:bookmarkEnd w:id="7"/>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shd w:val="clear" w:color="auto" w:fill="auto"/>
            <w:vAlign w:val="top"/>
          </w:tcPr>
          <w:p>
            <w:pPr>
              <w:spacing w:after="0"/>
              <w:jc w:val="center"/>
              <w:rPr>
                <w:color w:val="0C0C0C"/>
                <w:sz w:val="16"/>
              </w:rPr>
            </w:pPr>
            <w:bookmarkStart w:id="8" w:name="_MCCTEMPBM_CRPT81540190___5" w:colFirst="14" w:colLast="14"/>
            <w:bookmarkStart w:id="9" w:name="_MCCTEMPBM_CRPT81540189___4" w:colFirst="0" w:colLast="12"/>
          </w:p>
        </w:tc>
        <w:tc>
          <w:tcPr>
            <w:tcW w:w="0" w:type="auto"/>
            <w:vAlign w:val="top"/>
          </w:tcPr>
          <w:p>
            <w:pPr>
              <w:spacing w:after="0"/>
              <w:jc w:val="center"/>
              <w:rPr>
                <w:color w:val="0C0C0C"/>
                <w:sz w:val="16"/>
              </w:rPr>
            </w:pPr>
            <w:r>
              <w:rPr>
                <w:color w:val="0C0C0C"/>
                <w:sz w:val="16"/>
              </w:rPr>
              <w:t>2 (use cases 5.13 – level2, 5.6)</w:t>
            </w:r>
          </w:p>
        </w:tc>
        <w:tc>
          <w:tcPr>
            <w:tcW w:w="0" w:type="auto"/>
            <w:shd w:val="clear" w:color="auto" w:fill="FFFFFF"/>
            <w:vAlign w:val="top"/>
          </w:tcPr>
          <w:p>
            <w:pPr>
              <w:spacing w:after="0"/>
              <w:jc w:val="center"/>
              <w:rPr>
                <w:rFonts w:eastAsia="SimSun"/>
                <w:color w:val="0C0C0C"/>
                <w:sz w:val="16"/>
                <w:lang w:eastAsia="zh-CN"/>
              </w:rPr>
            </w:pPr>
            <w:r>
              <w:rPr>
                <w:rFonts w:eastAsia="SimSun"/>
                <w:color w:val="0C0C0C"/>
                <w:sz w:val="16"/>
                <w:lang w:eastAsia="zh-CN"/>
              </w:rPr>
              <w:t>Object to be detected outdoor:</w:t>
            </w:r>
          </w:p>
          <w:p>
            <w:pPr>
              <w:spacing w:after="0"/>
              <w:jc w:val="center"/>
              <w:rPr>
                <w:color w:val="0C0C0C"/>
                <w:sz w:val="16"/>
              </w:rPr>
            </w:pPr>
            <w:r>
              <w:rPr>
                <w:color w:val="0C0C0C"/>
                <w:sz w:val="16"/>
              </w:rPr>
              <w:t>Human, UAV</w:t>
            </w:r>
          </w:p>
        </w:tc>
        <w:tc>
          <w:tcPr>
            <w:tcW w:w="0" w:type="auto"/>
            <w:shd w:val="clear" w:color="auto" w:fill="FFFFFF"/>
            <w:vAlign w:val="top"/>
          </w:tcPr>
          <w:p>
            <w:pPr>
              <w:spacing w:after="0"/>
              <w:jc w:val="center"/>
              <w:rPr>
                <w:color w:val="0C0C0C"/>
                <w:sz w:val="16"/>
              </w:rPr>
            </w:pPr>
            <w:r>
              <w:rPr>
                <w:color w:val="0C0C0C"/>
                <w:sz w:val="16"/>
              </w:rPr>
              <w:t>95</w:t>
            </w:r>
          </w:p>
        </w:tc>
        <w:tc>
          <w:tcPr>
            <w:tcW w:w="0" w:type="auto"/>
            <w:shd w:val="clear" w:color="auto" w:fill="FFFFFF"/>
            <w:vAlign w:val="top"/>
          </w:tcPr>
          <w:p>
            <w:pPr>
              <w:spacing w:after="0"/>
              <w:jc w:val="center"/>
              <w:rPr>
                <w:color w:val="0C0C0C"/>
                <w:sz w:val="16"/>
              </w:rPr>
            </w:pPr>
            <w:r>
              <w:rPr>
                <w:color w:val="0C0C0C"/>
                <w:sz w:val="16"/>
              </w:rPr>
              <w:t>≤5</w:t>
            </w:r>
          </w:p>
        </w:tc>
        <w:tc>
          <w:tcPr>
            <w:tcW w:w="0" w:type="auto"/>
            <w:shd w:val="clear" w:color="auto" w:fill="FFFFFF"/>
            <w:vAlign w:val="top"/>
          </w:tcPr>
          <w:p>
            <w:pPr>
              <w:spacing w:after="0"/>
              <w:jc w:val="center"/>
              <w:rPr>
                <w:color w:val="0C0C0C"/>
                <w:sz w:val="16"/>
              </w:rPr>
            </w:pPr>
            <w:r>
              <w:rPr>
                <w:color w:val="0C0C0C"/>
                <w:sz w:val="16"/>
              </w:rPr>
              <w:t>≤5</w:t>
            </w:r>
          </w:p>
        </w:tc>
        <w:tc>
          <w:tcPr>
            <w:tcW w:w="0" w:type="auto"/>
            <w:shd w:val="clear" w:color="auto" w:fill="FFFFFF"/>
            <w:vAlign w:val="top"/>
          </w:tcPr>
          <w:p>
            <w:pPr>
              <w:spacing w:after="0"/>
              <w:jc w:val="center"/>
              <w:rPr>
                <w:color w:val="0C0C0C"/>
                <w:sz w:val="16"/>
              </w:rPr>
            </w:pPr>
            <w:r>
              <w:rPr>
                <w:rFonts w:eastAsia="SimSun"/>
                <w:color w:val="0C0C0C"/>
                <w:sz w:val="16"/>
                <w:lang w:eastAsia="zh-CN"/>
              </w:rPr>
              <w:t>N/A</w:t>
            </w:r>
          </w:p>
        </w:tc>
        <w:tc>
          <w:tcPr>
            <w:tcW w:w="0" w:type="auto"/>
            <w:shd w:val="clear" w:color="auto" w:fill="FFFFFF"/>
            <w:vAlign w:val="top"/>
          </w:tcPr>
          <w:p>
            <w:pPr>
              <w:spacing w:after="0"/>
              <w:jc w:val="center"/>
              <w:rPr>
                <w:color w:val="0C0C0C"/>
                <w:sz w:val="16"/>
              </w:rPr>
            </w:pPr>
            <w:r>
              <w:rPr>
                <w:color w:val="0C0C0C"/>
                <w:sz w:val="16"/>
                <w:lang w:eastAsia="zh-CN"/>
              </w:rPr>
              <w:t>N/A</w:t>
            </w:r>
          </w:p>
        </w:tc>
        <w:tc>
          <w:tcPr>
            <w:tcW w:w="0" w:type="auto"/>
            <w:shd w:val="clear" w:color="auto" w:fill="FFFFFF"/>
            <w:vAlign w:val="top"/>
          </w:tcPr>
          <w:p>
            <w:pPr>
              <w:spacing w:after="0"/>
              <w:jc w:val="center"/>
              <w:rPr>
                <w:rFonts w:eastAsia="SimSun"/>
                <w:color w:val="0C0C0C"/>
                <w:sz w:val="16"/>
                <w:lang w:eastAsia="zh-CN"/>
              </w:rPr>
            </w:pPr>
            <w:r>
              <w:rPr>
                <w:rFonts w:hint="eastAsia" w:eastAsia="SimSun"/>
                <w:color w:val="0C0C0C"/>
                <w:sz w:val="16"/>
                <w:lang w:eastAsia="zh-CN"/>
              </w:rPr>
              <w:t>10</w:t>
            </w:r>
            <w:r>
              <w:rPr>
                <w:rFonts w:eastAsia="SimSun"/>
                <w:color w:val="0C0C0C"/>
                <w:sz w:val="16"/>
                <w:lang w:eastAsia="zh-CN"/>
              </w:rPr>
              <w:t xml:space="preserve"> </w:t>
            </w:r>
          </w:p>
          <w:p>
            <w:pPr>
              <w:spacing w:after="0"/>
              <w:jc w:val="center"/>
              <w:rPr>
                <w:color w:val="0C0C0C"/>
                <w:sz w:val="16"/>
              </w:rPr>
            </w:pPr>
            <w:r>
              <w:rPr>
                <w:rFonts w:eastAsia="SimSun"/>
                <w:color w:val="0C0C0C"/>
                <w:sz w:val="16"/>
                <w:lang w:eastAsia="zh-CN"/>
              </w:rPr>
              <w:t>NOTE 2</w:t>
            </w:r>
          </w:p>
        </w:tc>
        <w:tc>
          <w:tcPr>
            <w:tcW w:w="0" w:type="auto"/>
            <w:shd w:val="clear" w:color="auto" w:fill="FFFFFF"/>
            <w:vAlign w:val="top"/>
          </w:tcPr>
          <w:p>
            <w:pPr>
              <w:spacing w:after="0"/>
              <w:jc w:val="center"/>
              <w:rPr>
                <w:rFonts w:eastAsia="SimSun"/>
                <w:color w:val="0C0C0C"/>
                <w:sz w:val="16"/>
                <w:lang w:eastAsia="zh-CN"/>
              </w:rPr>
            </w:pPr>
            <w:r>
              <w:rPr>
                <w:rFonts w:eastAsia="SimSun"/>
                <w:color w:val="0C0C0C"/>
                <w:sz w:val="16"/>
                <w:lang w:eastAsia="zh-CN"/>
              </w:rPr>
              <w:t>10</w:t>
            </w:r>
          </w:p>
          <w:p>
            <w:pPr>
              <w:spacing w:after="0"/>
              <w:jc w:val="center"/>
              <w:rPr>
                <w:color w:val="0C0C0C"/>
                <w:sz w:val="16"/>
              </w:rPr>
            </w:pPr>
            <w:r>
              <w:rPr>
                <w:rFonts w:eastAsia="SimSun"/>
                <w:color w:val="0C0C0C"/>
                <w:sz w:val="16"/>
                <w:lang w:eastAsia="zh-CN"/>
              </w:rPr>
              <w:t>NOTE 3</w:t>
            </w:r>
          </w:p>
        </w:tc>
        <w:tc>
          <w:tcPr>
            <w:tcW w:w="0" w:type="auto"/>
            <w:shd w:val="clear" w:color="auto" w:fill="FFFFFF"/>
            <w:vAlign w:val="top"/>
          </w:tcPr>
          <w:p>
            <w:pPr>
              <w:spacing w:after="0"/>
              <w:jc w:val="center"/>
              <w:rPr>
                <w:color w:val="0C0C0C"/>
                <w:sz w:val="16"/>
              </w:rPr>
            </w:pPr>
            <w:r>
              <w:rPr>
                <w:color w:val="0C0C0C"/>
                <w:sz w:val="16"/>
              </w:rPr>
              <w:t>[≤1000]</w:t>
            </w:r>
          </w:p>
        </w:tc>
        <w:tc>
          <w:tcPr>
            <w:tcW w:w="0" w:type="auto"/>
            <w:shd w:val="clear" w:color="auto" w:fill="FFFFFF"/>
            <w:vAlign w:val="top"/>
          </w:tcPr>
          <w:p>
            <w:pPr>
              <w:spacing w:after="0"/>
              <w:jc w:val="center"/>
              <w:rPr>
                <w:color w:val="0C0C0C"/>
                <w:sz w:val="16"/>
              </w:rPr>
            </w:pPr>
            <w:r>
              <w:rPr>
                <w:color w:val="0C0C0C"/>
                <w:sz w:val="16"/>
              </w:rPr>
              <w:t>[≤1]</w:t>
            </w:r>
          </w:p>
        </w:tc>
        <w:tc>
          <w:tcPr>
            <w:tcW w:w="0" w:type="auto"/>
            <w:shd w:val="clear" w:color="auto" w:fill="FFFFFF"/>
            <w:vAlign w:val="top"/>
          </w:tcPr>
          <w:p>
            <w:pPr>
              <w:spacing w:after="0"/>
              <w:jc w:val="center"/>
              <w:rPr>
                <w:color w:val="0C0C0C"/>
                <w:sz w:val="16"/>
              </w:rPr>
            </w:pPr>
            <w:r>
              <w:rPr>
                <w:color w:val="0C0C0C"/>
                <w:sz w:val="16"/>
              </w:rPr>
              <w:t>≤5</w:t>
            </w:r>
          </w:p>
        </w:tc>
        <w:tc>
          <w:tcPr>
            <w:tcW w:w="0" w:type="auto"/>
            <w:shd w:val="clear" w:color="auto" w:fill="FFFFFF"/>
            <w:vAlign w:val="top"/>
          </w:tcPr>
          <w:p>
            <w:pPr>
              <w:spacing w:after="0"/>
              <w:jc w:val="center"/>
              <w:rPr>
                <w:color w:val="0C0C0C"/>
                <w:sz w:val="16"/>
              </w:rPr>
            </w:pPr>
            <w:r>
              <w:rPr>
                <w:color w:val="0C0C0C"/>
                <w:sz w:val="16"/>
              </w:rPr>
              <w:t>≤5</w:t>
            </w:r>
          </w:p>
        </w:tc>
        <w:tc>
          <w:tcPr>
            <w:tcW w:w="0" w:type="auto"/>
            <w:shd w:val="clear" w:color="auto" w:fill="FFFFFF"/>
            <w:vAlign w:val="top"/>
          </w:tcPr>
          <w:p>
            <w:pPr>
              <w:spacing w:after="0" w:line="240" w:lineRule="atLeast"/>
              <w:rPr>
                <w:color w:val="0C0C0C"/>
                <w:sz w:val="16"/>
                <w:lang w:eastAsia="zh-CN"/>
              </w:rPr>
            </w:pPr>
            <w:r>
              <w:rPr>
                <w:color w:val="0C0C0C"/>
                <w:sz w:val="16"/>
                <w:lang w:eastAsia="zh-CN"/>
              </w:rPr>
              <w:t>UAV flight route intrusion detection,</w:t>
            </w:r>
          </w:p>
          <w:p>
            <w:pPr>
              <w:spacing w:after="0"/>
              <w:rPr>
                <w:color w:val="0C0C0C"/>
                <w:sz w:val="16"/>
              </w:rPr>
            </w:pPr>
            <w:r>
              <w:rPr>
                <w:color w:val="0C0C0C"/>
                <w:sz w:val="16"/>
                <w:lang w:eastAsia="zh-CN"/>
              </w:rPr>
              <w:t>intruder detection in surroundings of smart home</w:t>
            </w:r>
          </w:p>
        </w:tc>
      </w:tr>
      <w:bookmarkEnd w:id="8"/>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shd w:val="clear" w:color="auto" w:fill="auto"/>
            <w:vAlign w:val="top"/>
          </w:tcPr>
          <w:p>
            <w:pPr>
              <w:spacing w:after="0"/>
              <w:jc w:val="center"/>
              <w:rPr>
                <w:color w:val="0C0C0C"/>
                <w:sz w:val="16"/>
              </w:rPr>
            </w:pPr>
            <w:bookmarkStart w:id="10" w:name="_MCCTEMPBM_CRPT81540191___4" w:colFirst="0" w:colLast="12"/>
          </w:p>
        </w:tc>
        <w:tc>
          <w:tcPr>
            <w:tcW w:w="0" w:type="auto"/>
            <w:vAlign w:val="top"/>
          </w:tcPr>
          <w:p>
            <w:pPr>
              <w:spacing w:after="0"/>
              <w:jc w:val="center"/>
              <w:rPr>
                <w:color w:val="0C0C0C"/>
                <w:sz w:val="16"/>
              </w:rPr>
            </w:pPr>
            <w:r>
              <w:rPr>
                <w:color w:val="0C0C0C"/>
                <w:sz w:val="16"/>
              </w:rPr>
              <w:t>3 (use cases 5.2, 5.7, 5.10, 5.11, 5.12, 5.23)</w:t>
            </w:r>
          </w:p>
        </w:tc>
        <w:tc>
          <w:tcPr>
            <w:tcW w:w="0" w:type="auto"/>
            <w:shd w:val="clear" w:color="auto" w:fill="FFFFFF"/>
            <w:vAlign w:val="top"/>
          </w:tcPr>
          <w:p>
            <w:pPr>
              <w:spacing w:after="0"/>
              <w:jc w:val="center"/>
              <w:rPr>
                <w:color w:val="0C0C0C"/>
                <w:sz w:val="16"/>
              </w:rPr>
            </w:pPr>
            <w:r>
              <w:rPr>
                <w:color w:val="0C0C0C"/>
                <w:sz w:val="16"/>
              </w:rPr>
              <w:t>Factory (100m2), crossroad, highway, railway [air]</w:t>
            </w:r>
          </w:p>
          <w:p>
            <w:pPr>
              <w:spacing w:after="0"/>
              <w:jc w:val="center"/>
              <w:rPr>
                <w:color w:val="0C0C0C"/>
                <w:sz w:val="16"/>
              </w:rPr>
            </w:pPr>
            <w:r>
              <w:rPr>
                <w:color w:val="0C0C0C"/>
                <w:sz w:val="16"/>
              </w:rPr>
              <w:t>NOTE 4</w:t>
            </w:r>
          </w:p>
          <w:p>
            <w:pPr>
              <w:spacing w:after="0"/>
              <w:jc w:val="center"/>
              <w:rPr>
                <w:color w:val="0C0C0C"/>
                <w:sz w:val="16"/>
              </w:rPr>
            </w:pPr>
            <w:r>
              <w:rPr>
                <w:rFonts w:eastAsia="SimSun"/>
                <w:color w:val="0C0C0C"/>
                <w:sz w:val="16"/>
                <w:lang w:eastAsia="zh-CN"/>
              </w:rPr>
              <w:t xml:space="preserve">Object to be detected: </w:t>
            </w:r>
            <w:r>
              <w:rPr>
                <w:color w:val="0C0C0C"/>
                <w:sz w:val="16"/>
              </w:rPr>
              <w:t>Animal, Human, UAV, Vehicle</w:t>
            </w:r>
          </w:p>
        </w:tc>
        <w:tc>
          <w:tcPr>
            <w:tcW w:w="0" w:type="auto"/>
            <w:shd w:val="clear" w:color="auto" w:fill="FFFFFF"/>
            <w:vAlign w:val="top"/>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95</w:t>
            </w:r>
          </w:p>
        </w:tc>
        <w:tc>
          <w:tcPr>
            <w:tcW w:w="0" w:type="auto"/>
            <w:shd w:val="clear" w:color="auto" w:fill="FFFFFF"/>
            <w:vAlign w:val="top"/>
          </w:tcPr>
          <w:p>
            <w:pPr>
              <w:spacing w:after="0"/>
              <w:jc w:val="center"/>
              <w:rPr>
                <w:color w:val="0C0C0C"/>
                <w:sz w:val="16"/>
              </w:rPr>
            </w:pPr>
            <w:r>
              <w:rPr>
                <w:color w:val="0C0C0C"/>
                <w:sz w:val="16"/>
              </w:rPr>
              <w:t>≤1</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1</w:t>
            </w:r>
          </w:p>
          <w:p>
            <w:pPr>
              <w:spacing w:after="0"/>
              <w:jc w:val="center"/>
              <w:rPr>
                <w:color w:val="0C0C0C"/>
                <w:sz w:val="16"/>
              </w:rPr>
            </w:pPr>
            <w:r>
              <w:rPr>
                <w:color w:val="0C0C0C"/>
                <w:sz w:val="16"/>
              </w:rPr>
              <w:t>NOTE 5</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&lt;1</w:t>
            </w:r>
          </w:p>
          <w:p>
            <w:pPr>
              <w:spacing w:after="0"/>
              <w:jc w:val="center"/>
              <w:rPr>
                <w:color w:val="0C0C0C"/>
                <w:sz w:val="16"/>
              </w:rPr>
            </w:pPr>
            <w:r>
              <w:rPr>
                <w:color w:val="0C0C0C"/>
                <w:sz w:val="16"/>
              </w:rPr>
              <w:t>NOTE 5</w:t>
            </w:r>
          </w:p>
          <w:p>
            <w:pPr>
              <w:spacing w:after="0"/>
              <w:jc w:val="center"/>
              <w:rPr>
                <w:color w:val="0C0C0C"/>
                <w:sz w:val="16"/>
              </w:rPr>
            </w:pPr>
            <w:r>
              <w:rPr>
                <w:color w:val="0C0C0C"/>
                <w:sz w:val="16"/>
              </w:rPr>
              <w:t>NOTE 8</w:t>
            </w:r>
          </w:p>
          <w:p>
            <w:pPr>
              <w:spacing w:after="0"/>
              <w:jc w:val="center"/>
              <w:rPr>
                <w:color w:val="0C0C0C"/>
                <w:sz w:val="16"/>
              </w:rPr>
            </w:pPr>
          </w:p>
        </w:tc>
        <w:tc>
          <w:tcPr>
            <w:tcW w:w="0" w:type="auto"/>
            <w:shd w:val="clear" w:color="auto" w:fill="FFFFFF"/>
            <w:vAlign w:val="top"/>
          </w:tcPr>
          <w:p>
            <w:pPr>
              <w:spacing w:after="0"/>
              <w:jc w:val="center"/>
              <w:rPr>
                <w:color w:val="0C0C0C"/>
                <w:sz w:val="16"/>
              </w:rPr>
            </w:pPr>
            <w:r>
              <w:rPr>
                <w:color w:val="0C0C0C"/>
                <w:sz w:val="16"/>
              </w:rPr>
              <w:t>1 x 1 NOTE 9</w:t>
            </w:r>
          </w:p>
        </w:tc>
        <w:tc>
          <w:tcPr>
            <w:tcW w:w="0" w:type="auto"/>
            <w:shd w:val="clear" w:color="auto" w:fill="FFFFFF"/>
            <w:vAlign w:val="top"/>
          </w:tcPr>
          <w:p>
            <w:pPr>
              <w:spacing w:after="0"/>
              <w:jc w:val="center"/>
              <w:rPr>
                <w:color w:val="0C0C0C"/>
                <w:sz w:val="16"/>
              </w:rPr>
            </w:pPr>
            <w:r>
              <w:rPr>
                <w:color w:val="0C0C0C"/>
                <w:sz w:val="16"/>
              </w:rPr>
              <w:t>≤100 ≤1000</w:t>
            </w:r>
          </w:p>
          <w:p>
            <w:pPr>
              <w:spacing w:after="0"/>
              <w:jc w:val="center"/>
              <w:rPr>
                <w:color w:val="0C0C0C"/>
                <w:sz w:val="16"/>
              </w:rPr>
            </w:pPr>
          </w:p>
          <w:p>
            <w:pPr>
              <w:spacing w:after="0"/>
              <w:jc w:val="center"/>
              <w:rPr>
                <w:color w:val="0C0C0C"/>
                <w:sz w:val="16"/>
              </w:rPr>
            </w:pPr>
            <w:r>
              <w:rPr>
                <w:color w:val="0C0C0C"/>
                <w:sz w:val="16"/>
              </w:rPr>
              <w:t>NOTE 6</w:t>
            </w:r>
          </w:p>
          <w:p>
            <w:pPr>
              <w:spacing w:after="0"/>
              <w:jc w:val="center"/>
              <w:rPr>
                <w:color w:val="0C0C0C"/>
                <w:sz w:val="16"/>
              </w:rPr>
            </w:pPr>
            <w:r>
              <w:rPr>
                <w:color w:val="0C0C0C"/>
                <w:sz w:val="16"/>
              </w:rPr>
              <w:t>NOTE 10</w:t>
            </w:r>
          </w:p>
        </w:tc>
        <w:tc>
          <w:tcPr>
            <w:tcW w:w="0" w:type="auto"/>
            <w:shd w:val="clear" w:color="auto" w:fill="FFFFFF"/>
            <w:vAlign w:val="top"/>
          </w:tcPr>
          <w:p>
            <w:pPr>
              <w:spacing w:after="0"/>
              <w:jc w:val="center"/>
              <w:rPr>
                <w:color w:val="0C0C0C"/>
                <w:sz w:val="16"/>
              </w:rPr>
            </w:pPr>
            <w:r>
              <w:rPr>
                <w:color w:val="0C0C0C"/>
                <w:sz w:val="16"/>
              </w:rPr>
              <w:t>[≥0.05 ÷ ≤ 0.1 ≤ 1]</w:t>
            </w:r>
          </w:p>
          <w:p>
            <w:pPr>
              <w:spacing w:after="0"/>
              <w:jc w:val="center"/>
              <w:rPr>
                <w:color w:val="0C0C0C"/>
                <w:sz w:val="16"/>
              </w:rPr>
            </w:pPr>
            <w:r>
              <w:rPr>
                <w:color w:val="0C0C0C"/>
                <w:sz w:val="16"/>
              </w:rPr>
              <w:t>NOTE 11</w:t>
            </w:r>
          </w:p>
          <w:p>
            <w:pPr>
              <w:spacing w:after="0"/>
              <w:jc w:val="center"/>
              <w:rPr>
                <w:color w:val="0C0C0C"/>
                <w:sz w:val="16"/>
              </w:rPr>
            </w:pPr>
          </w:p>
        </w:tc>
        <w:tc>
          <w:tcPr>
            <w:tcW w:w="0" w:type="auto"/>
            <w:shd w:val="clear" w:color="auto" w:fill="FFFFFF"/>
            <w:vAlign w:val="top"/>
          </w:tcPr>
          <w:p>
            <w:pPr>
              <w:spacing w:after="0"/>
              <w:jc w:val="center"/>
              <w:rPr>
                <w:color w:val="0C0C0C"/>
                <w:sz w:val="16"/>
              </w:rPr>
            </w:pPr>
            <w:r>
              <w:rPr>
                <w:color w:val="0C0C0C"/>
                <w:sz w:val="16"/>
              </w:rPr>
              <w:t>≤2</w:t>
            </w:r>
          </w:p>
        </w:tc>
        <w:tc>
          <w:tcPr>
            <w:tcW w:w="0" w:type="auto"/>
            <w:shd w:val="clear" w:color="auto" w:fill="FFFFFF"/>
            <w:vAlign w:val="top"/>
          </w:tcPr>
          <w:p>
            <w:pPr>
              <w:spacing w:after="0"/>
              <w:jc w:val="center"/>
              <w:rPr>
                <w:color w:val="0C0C0C"/>
                <w:sz w:val="16"/>
              </w:rPr>
            </w:pPr>
            <w:r>
              <w:rPr>
                <w:color w:val="0C0C0C"/>
                <w:sz w:val="16"/>
              </w:rPr>
              <w:t>≤2</w:t>
            </w:r>
          </w:p>
        </w:tc>
        <w:tc>
          <w:tcPr>
            <w:tcW w:w="0" w:type="auto"/>
            <w:shd w:val="clear" w:color="auto" w:fill="FFFFFF"/>
            <w:vAlign w:val="top"/>
          </w:tcPr>
          <w:p>
            <w:pPr>
              <w:spacing w:after="0" w:line="240" w:lineRule="atLeast"/>
              <w:rPr>
                <w:color w:val="0C0C0C"/>
                <w:sz w:val="16"/>
                <w:lang w:eastAsia="zh-CN"/>
              </w:rPr>
            </w:pPr>
            <w:bookmarkStart w:id="11" w:name="_MCCTEMPBM_CRPT81540192___5"/>
            <w:r>
              <w:rPr>
                <w:color w:val="0C0C0C"/>
                <w:sz w:val="16"/>
                <w:lang w:eastAsia="zh-CN"/>
              </w:rPr>
              <w:t>pedestrian/animal intrusion detection on a highway</w:t>
            </w:r>
            <w:r>
              <w:rPr>
                <w:rFonts w:hint="eastAsia"/>
                <w:color w:val="0C0C0C"/>
                <w:sz w:val="16"/>
                <w:lang w:eastAsia="zh-CN"/>
              </w:rPr>
              <w:t>/</w:t>
            </w:r>
            <w:r>
              <w:rPr>
                <w:color w:val="0C0C0C"/>
                <w:sz w:val="16"/>
                <w:lang w:eastAsia="zh-CN"/>
              </w:rPr>
              <w:t>railway,</w:t>
            </w:r>
          </w:p>
          <w:p>
            <w:pPr>
              <w:spacing w:after="0" w:line="240" w:lineRule="atLeast"/>
              <w:rPr>
                <w:color w:val="0C0C0C"/>
                <w:sz w:val="16"/>
                <w:lang w:eastAsia="zh-CN"/>
              </w:rPr>
            </w:pPr>
            <w:r>
              <w:rPr>
                <w:color w:val="0C0C0C"/>
                <w:sz w:val="16"/>
                <w:lang w:eastAsia="zh-CN"/>
              </w:rPr>
              <w:t>sensing at crossroads with/without obstacle,</w:t>
            </w:r>
          </w:p>
          <w:p>
            <w:pPr>
              <w:spacing w:after="0" w:line="240" w:lineRule="atLeast"/>
              <w:rPr>
                <w:color w:val="0C0C0C"/>
                <w:sz w:val="16"/>
                <w:lang w:eastAsia="zh-CN"/>
              </w:rPr>
            </w:pPr>
            <w:r>
              <w:rPr>
                <w:color w:val="0C0C0C"/>
                <w:sz w:val="16"/>
                <w:lang w:eastAsia="zh-CN"/>
              </w:rPr>
              <w:t>UAV flight trajectory tracing</w:t>
            </w:r>
          </w:p>
          <w:p>
            <w:pPr>
              <w:spacing w:after="0" w:line="240" w:lineRule="atLeast"/>
              <w:rPr>
                <w:color w:val="0C0C0C"/>
                <w:sz w:val="16"/>
                <w:lang w:eastAsia="zh-CN"/>
              </w:rPr>
            </w:pPr>
            <w:r>
              <w:rPr>
                <w:color w:val="0C0C0C"/>
                <w:sz w:val="16"/>
                <w:lang w:eastAsia="zh-CN"/>
              </w:rPr>
              <w:t>UAV collision avoidance,</w:t>
            </w:r>
          </w:p>
          <w:p>
            <w:pPr>
              <w:spacing w:after="0" w:line="240" w:lineRule="atLeast"/>
              <w:rPr>
                <w:color w:val="0C0C0C"/>
                <w:sz w:val="16"/>
                <w:lang w:eastAsia="zh-CN"/>
              </w:rPr>
            </w:pPr>
            <w:r>
              <w:rPr>
                <w:color w:val="0C0C0C"/>
                <w:sz w:val="16"/>
                <w:lang w:eastAsia="zh-CN"/>
              </w:rPr>
              <w:t>AMR collision avoidance in smart factories</w:t>
            </w:r>
          </w:p>
          <w:bookmarkEnd w:id="11"/>
          <w:p>
            <w:pPr>
              <w:spacing w:after="0"/>
              <w:jc w:val="center"/>
              <w:rPr>
                <w:color w:val="0C0C0C"/>
                <w:sz w:val="16"/>
              </w:rPr>
            </w:pPr>
            <w:bookmarkStart w:id="12" w:name="_MCCTEMPBM_CRPT81540193___4"/>
            <w:bookmarkEnd w:id="12"/>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shd w:val="clear" w:color="auto" w:fill="auto"/>
            <w:vAlign w:val="top"/>
          </w:tcPr>
          <w:p>
            <w:pPr>
              <w:spacing w:after="0"/>
              <w:jc w:val="center"/>
              <w:rPr>
                <w:color w:val="0C0C0C"/>
                <w:sz w:val="16"/>
              </w:rPr>
            </w:pPr>
            <w:bookmarkStart w:id="13" w:name="_MCCTEMPBM_CRPT81540195___5" w:colFirst="14" w:colLast="14"/>
            <w:bookmarkStart w:id="14" w:name="_MCCTEMPBM_CRPT81540194___4" w:colFirst="0" w:colLast="12"/>
          </w:p>
        </w:tc>
        <w:tc>
          <w:tcPr>
            <w:tcW w:w="0" w:type="auto"/>
            <w:vAlign w:val="top"/>
          </w:tcPr>
          <w:p>
            <w:pPr>
              <w:spacing w:after="0"/>
              <w:jc w:val="center"/>
              <w:rPr>
                <w:color w:val="0C0C0C"/>
                <w:sz w:val="16"/>
              </w:rPr>
            </w:pPr>
            <w:r>
              <w:rPr>
                <w:color w:val="0C0C0C"/>
                <w:sz w:val="16"/>
              </w:rPr>
              <w:t>4 (use cases 5.20, 5.22, 5.25, 5.27, 5.32)</w:t>
            </w:r>
          </w:p>
        </w:tc>
        <w:tc>
          <w:tcPr>
            <w:tcW w:w="0" w:type="auto"/>
            <w:shd w:val="clear" w:color="auto" w:fill="FFFFFF"/>
            <w:vAlign w:val="top"/>
          </w:tcPr>
          <w:p>
            <w:pPr>
              <w:spacing w:after="0"/>
              <w:jc w:val="center"/>
              <w:rPr>
                <w:color w:val="0C0C0C"/>
                <w:sz w:val="16"/>
              </w:rPr>
            </w:pPr>
            <w:r>
              <w:rPr>
                <w:color w:val="0C0C0C"/>
                <w:sz w:val="16"/>
              </w:rPr>
              <w:t>Public area safety, factory</w:t>
            </w:r>
          </w:p>
          <w:p>
            <w:pPr>
              <w:spacing w:after="0"/>
              <w:jc w:val="center"/>
              <w:rPr>
                <w:color w:val="0C0C0C"/>
                <w:sz w:val="16"/>
              </w:rPr>
            </w:pPr>
            <w:r>
              <w:rPr>
                <w:color w:val="0C0C0C"/>
                <w:sz w:val="16"/>
              </w:rPr>
              <w:t>NOTE 7</w:t>
            </w:r>
          </w:p>
          <w:p>
            <w:pPr>
              <w:spacing w:after="0"/>
              <w:jc w:val="center"/>
              <w:rPr>
                <w:color w:val="0C0C0C"/>
                <w:sz w:val="16"/>
              </w:rPr>
            </w:pPr>
            <w:r>
              <w:rPr>
                <w:rFonts w:eastAsia="SimSun"/>
                <w:color w:val="0C0C0C"/>
                <w:sz w:val="16"/>
                <w:lang w:eastAsia="zh-CN"/>
              </w:rPr>
              <w:t xml:space="preserve">Object to be detected: </w:t>
            </w:r>
            <w:r>
              <w:rPr>
                <w:color w:val="0C0C0C"/>
                <w:sz w:val="16"/>
              </w:rPr>
              <w:t>Animal, Human, UAV, AGV/AMR, Vehicle</w:t>
            </w:r>
          </w:p>
        </w:tc>
        <w:tc>
          <w:tcPr>
            <w:tcW w:w="0" w:type="auto"/>
            <w:shd w:val="clear" w:color="auto" w:fill="FFFFFF"/>
            <w:vAlign w:val="top"/>
          </w:tcPr>
          <w:p>
            <w:pPr>
              <w:spacing w:after="0"/>
              <w:jc w:val="center"/>
              <w:rPr>
                <w:color w:val="0D0D0D" w:themeColor="text1" w:themeTint="F2"/>
                <w:sz w:val="16"/>
                <w14:textFill>
                  <w14:solidFill>
                    <w14:schemeClr w14:val="tx1">
                      <w14:lumMod w14:val="95000"/>
                      <w14:lumOff w14:val="5000"/>
                    </w14:schemeClr>
                  </w14:solidFill>
                </w14:textFill>
              </w:rPr>
            </w:pPr>
            <w:r>
              <w:rPr>
                <w:color w:val="0C0C0C"/>
                <w:sz w:val="16"/>
              </w:rPr>
              <w:t>95</w:t>
            </w:r>
          </w:p>
        </w:tc>
        <w:tc>
          <w:tcPr>
            <w:tcW w:w="0" w:type="auto"/>
            <w:shd w:val="clear" w:color="auto" w:fill="FFFFFF"/>
            <w:vAlign w:val="top"/>
          </w:tcPr>
          <w:p>
            <w:pPr>
              <w:spacing w:after="0"/>
              <w:jc w:val="center"/>
              <w:rPr>
                <w:color w:val="0C0C0C"/>
                <w:sz w:val="16"/>
              </w:rPr>
            </w:pPr>
            <w:r>
              <w:rPr>
                <w:color w:val="0C0C0C"/>
                <w:sz w:val="16"/>
              </w:rPr>
              <w:t>0.5</w:t>
            </w:r>
          </w:p>
        </w:tc>
        <w:tc>
          <w:tcPr>
            <w:tcW w:w="0" w:type="auto"/>
            <w:shd w:val="clear" w:color="auto" w:fill="FFFFFF"/>
            <w:vAlign w:val="top"/>
          </w:tcPr>
          <w:p>
            <w:pPr>
              <w:spacing w:after="0"/>
              <w:jc w:val="center"/>
              <w:rPr>
                <w:color w:val="0C0C0C"/>
                <w:sz w:val="16"/>
              </w:rPr>
            </w:pPr>
            <w:r>
              <w:rPr>
                <w:color w:val="0C0C0C"/>
                <w:sz w:val="16"/>
              </w:rPr>
              <w:t>0.5</w:t>
            </w:r>
          </w:p>
        </w:tc>
        <w:tc>
          <w:tcPr>
            <w:tcW w:w="0" w:type="auto"/>
            <w:shd w:val="clear" w:color="auto" w:fill="FFFFFF"/>
            <w:vAlign w:val="top"/>
          </w:tcPr>
          <w:p>
            <w:pPr>
              <w:spacing w:after="0"/>
              <w:jc w:val="center"/>
              <w:rPr>
                <w:color w:val="0C0C0C"/>
                <w:sz w:val="16"/>
              </w:rPr>
            </w:pPr>
            <w:r>
              <w:rPr>
                <w:color w:val="0C0C0C"/>
                <w:sz w:val="16"/>
              </w:rPr>
              <w:t>0.1</w:t>
            </w:r>
          </w:p>
          <w:p>
            <w:pPr>
              <w:spacing w:after="0"/>
              <w:jc w:val="center"/>
              <w:rPr>
                <w:rFonts w:ascii="Arial" w:hAnsi="Arial" w:cs="Arial"/>
                <w:color w:val="0D0D0D"/>
                <w:sz w:val="16"/>
                <w:szCs w:val="16"/>
              </w:rPr>
            </w:pPr>
            <w:r>
              <w:rPr>
                <w:rFonts w:ascii="Arial" w:hAnsi="Arial" w:cs="Arial"/>
                <w:color w:val="0D0D0D"/>
                <w:sz w:val="16"/>
                <w:szCs w:val="16"/>
              </w:rPr>
              <w:t>Pedestrian: ≤1.5</w:t>
            </w:r>
          </w:p>
          <w:p>
            <w:pPr>
              <w:spacing w:after="0"/>
              <w:jc w:val="center"/>
              <w:rPr>
                <w:color w:val="0C0C0C"/>
                <w:sz w:val="16"/>
              </w:rPr>
            </w:pPr>
            <w:r>
              <w:rPr>
                <w:rFonts w:ascii="Arial" w:hAnsi="Arial" w:eastAsia="DengXian" w:cs="Arial"/>
                <w:color w:val="0D0D0D"/>
                <w:sz w:val="16"/>
                <w:szCs w:val="16"/>
                <w:lang w:eastAsia="zh-CN"/>
              </w:rPr>
              <w:t>V</w:t>
            </w:r>
            <w:r>
              <w:rPr>
                <w:rFonts w:ascii="Arial" w:hAnsi="Arial" w:cs="Arial"/>
                <w:color w:val="0D0D0D"/>
                <w:sz w:val="16"/>
                <w:szCs w:val="16"/>
              </w:rPr>
              <w:t>ehicle: ≤15</w:t>
            </w:r>
          </w:p>
        </w:tc>
        <w:tc>
          <w:tcPr>
            <w:tcW w:w="0" w:type="auto"/>
            <w:shd w:val="clear" w:color="auto" w:fill="FFFFFF"/>
            <w:vAlign w:val="top"/>
          </w:tcPr>
          <w:p>
            <w:pPr>
              <w:spacing w:after="0"/>
              <w:jc w:val="center"/>
              <w:rPr>
                <w:color w:val="0C0C0C"/>
                <w:sz w:val="16"/>
              </w:rPr>
            </w:pPr>
            <w:r>
              <w:rPr>
                <w:color w:val="0C0C0C"/>
                <w:sz w:val="16"/>
              </w:rPr>
              <w:t>N/A</w:t>
            </w:r>
          </w:p>
          <w:p>
            <w:pPr>
              <w:spacing w:after="0"/>
              <w:jc w:val="center"/>
              <w:rPr>
                <w:color w:val="0C0C0C"/>
                <w:sz w:val="16"/>
              </w:rPr>
            </w:pPr>
            <w:r>
              <w:rPr>
                <w:rFonts w:ascii="Arial" w:hAnsi="Arial" w:cs="Arial"/>
                <w:color w:val="0D0D0D"/>
                <w:sz w:val="16"/>
                <w:szCs w:val="16"/>
              </w:rPr>
              <w:t>Pedestrian: ≤1.5</w:t>
            </w:r>
          </w:p>
        </w:tc>
        <w:tc>
          <w:tcPr>
            <w:tcW w:w="0" w:type="auto"/>
            <w:shd w:val="clear" w:color="auto" w:fill="FFFFFF"/>
            <w:vAlign w:val="top"/>
          </w:tcPr>
          <w:p>
            <w:pPr>
              <w:spacing w:after="0"/>
              <w:jc w:val="center"/>
              <w:rPr>
                <w:color w:val="0C0C0C"/>
                <w:sz w:val="16"/>
              </w:rPr>
            </w:pPr>
            <w:r>
              <w:rPr>
                <w:color w:val="0C0C0C"/>
                <w:sz w:val="16"/>
              </w:rPr>
              <w:t xml:space="preserve">0.5m </w:t>
            </w:r>
          </w:p>
          <w:p>
            <w:pPr>
              <w:spacing w:after="0"/>
              <w:jc w:val="center"/>
              <w:rPr>
                <w:color w:val="0C0C0C"/>
                <w:sz w:val="16"/>
              </w:rPr>
            </w:pPr>
          </w:p>
        </w:tc>
        <w:tc>
          <w:tcPr>
            <w:tcW w:w="0" w:type="auto"/>
            <w:shd w:val="clear" w:color="auto" w:fill="FFFFFF"/>
            <w:vAlign w:val="top"/>
          </w:tcPr>
          <w:p>
            <w:pPr>
              <w:spacing w:after="0"/>
              <w:jc w:val="center"/>
              <w:rPr>
                <w:rFonts w:ascii="Arial" w:hAnsi="Arial" w:cs="Arial"/>
                <w:color w:val="0C0C0C"/>
                <w:sz w:val="16"/>
                <w:szCs w:val="16"/>
              </w:rPr>
            </w:pPr>
            <w:r>
              <w:rPr>
                <w:rFonts w:ascii="Arial" w:hAnsi="Arial" w:cs="Arial"/>
                <w:color w:val="0C0C0C"/>
                <w:sz w:val="16"/>
                <w:szCs w:val="16"/>
              </w:rPr>
              <w:t>5 x 5</w:t>
            </w:r>
          </w:p>
          <w:p>
            <w:pPr>
              <w:spacing w:after="0"/>
              <w:jc w:val="center"/>
              <w:rPr>
                <w:color w:val="0C0C0C"/>
                <w:sz w:val="16"/>
              </w:rPr>
            </w:pPr>
            <w:r>
              <w:rPr>
                <w:color w:val="0C0C0C"/>
                <w:sz w:val="16"/>
              </w:rPr>
              <w:t>for factories 0.5 may be needed</w:t>
            </w:r>
          </w:p>
        </w:tc>
        <w:tc>
          <w:tcPr>
            <w:tcW w:w="0" w:type="auto"/>
            <w:shd w:val="clear" w:color="auto" w:fill="FFFFFF"/>
            <w:vAlign w:val="top"/>
          </w:tcPr>
          <w:p>
            <w:pPr>
              <w:spacing w:after="0"/>
              <w:jc w:val="center"/>
              <w:rPr>
                <w:color w:val="0C0C0C"/>
                <w:sz w:val="16"/>
              </w:rPr>
            </w:pPr>
            <w:r>
              <w:rPr>
                <w:color w:val="0C0C0C"/>
                <w:sz w:val="16"/>
              </w:rPr>
              <w:t>250</w:t>
            </w:r>
          </w:p>
        </w:tc>
        <w:tc>
          <w:tcPr>
            <w:tcW w:w="0" w:type="auto"/>
            <w:shd w:val="clear" w:color="auto" w:fill="FFFFFF"/>
            <w:vAlign w:val="top"/>
          </w:tcPr>
          <w:p>
            <w:pPr>
              <w:spacing w:after="0"/>
              <w:jc w:val="center"/>
              <w:rPr>
                <w:color w:val="0C0C0C"/>
                <w:sz w:val="16"/>
              </w:rPr>
            </w:pPr>
            <w:r>
              <w:rPr>
                <w:color w:val="0C0C0C"/>
                <w:sz w:val="16"/>
              </w:rPr>
              <w:t>0.25 ≤ 1</w:t>
            </w:r>
          </w:p>
        </w:tc>
        <w:tc>
          <w:tcPr>
            <w:tcW w:w="0" w:type="auto"/>
            <w:shd w:val="clear" w:color="auto" w:fill="FFFFFF"/>
            <w:vAlign w:val="top"/>
          </w:tcPr>
          <w:p>
            <w:pPr>
              <w:spacing w:after="0"/>
              <w:jc w:val="center"/>
              <w:rPr>
                <w:color w:val="0C0C0C"/>
                <w:sz w:val="16"/>
              </w:rPr>
            </w:pPr>
            <w:r>
              <w:rPr>
                <w:color w:val="0C0C0C"/>
                <w:sz w:val="16"/>
              </w:rPr>
              <w:t>1</w:t>
            </w:r>
          </w:p>
        </w:tc>
        <w:tc>
          <w:tcPr>
            <w:tcW w:w="0" w:type="auto"/>
            <w:shd w:val="clear" w:color="auto" w:fill="FFFFFF"/>
            <w:vAlign w:val="top"/>
          </w:tcPr>
          <w:p>
            <w:pPr>
              <w:spacing w:after="0"/>
              <w:jc w:val="center"/>
              <w:rPr>
                <w:color w:val="0C0C0C"/>
                <w:sz w:val="16"/>
              </w:rPr>
            </w:pPr>
            <w:r>
              <w:rPr>
                <w:color w:val="0C0C0C"/>
                <w:sz w:val="16"/>
              </w:rPr>
              <w:t>5</w:t>
            </w:r>
          </w:p>
        </w:tc>
        <w:tc>
          <w:tcPr>
            <w:tcW w:w="0" w:type="auto"/>
            <w:shd w:val="clear" w:color="auto" w:fill="FFFFFF"/>
            <w:vAlign w:val="top"/>
          </w:tcPr>
          <w:p>
            <w:pPr>
              <w:spacing w:after="0" w:line="240" w:lineRule="atLeast"/>
              <w:rPr>
                <w:color w:val="0C0C0C"/>
                <w:sz w:val="16"/>
                <w:lang w:eastAsia="zh-CN"/>
              </w:rPr>
            </w:pPr>
            <w:r>
              <w:rPr>
                <w:color w:val="0C0C0C"/>
                <w:sz w:val="16"/>
                <w:lang w:eastAsia="zh-CN"/>
              </w:rPr>
              <w:t>Parking Space Determination,</w:t>
            </w:r>
          </w:p>
          <w:p>
            <w:pPr>
              <w:spacing w:after="0" w:line="240" w:lineRule="atLeast"/>
              <w:rPr>
                <w:color w:val="0C0C0C"/>
                <w:sz w:val="16"/>
                <w:lang w:eastAsia="zh-CN"/>
              </w:rPr>
            </w:pPr>
            <w:r>
              <w:rPr>
                <w:color w:val="0C0C0C"/>
                <w:sz w:val="16"/>
                <w:lang w:eastAsia="zh-CN"/>
              </w:rPr>
              <w:t>UAVs/vehicles/pedestrians detection near Smart Grid equipment,</w:t>
            </w:r>
          </w:p>
          <w:p>
            <w:pPr>
              <w:spacing w:after="0" w:line="240" w:lineRule="atLeast"/>
              <w:rPr>
                <w:color w:val="0C0C0C"/>
                <w:sz w:val="16"/>
                <w:lang w:eastAsia="zh-CN"/>
              </w:rPr>
            </w:pPr>
            <w:r>
              <w:rPr>
                <w:color w:val="0C0C0C"/>
                <w:sz w:val="16"/>
                <w:lang w:eastAsia="zh-CN"/>
              </w:rPr>
              <w:t>immersive experience based on sensing,</w:t>
            </w:r>
          </w:p>
          <w:p>
            <w:pPr>
              <w:spacing w:after="0" w:line="240" w:lineRule="atLeast"/>
              <w:rPr>
                <w:color w:val="0C0C0C"/>
                <w:sz w:val="16"/>
                <w:lang w:eastAsia="zh-CN"/>
              </w:rPr>
            </w:pPr>
            <w:r>
              <w:rPr>
                <w:color w:val="0C0C0C"/>
                <w:sz w:val="16"/>
                <w:lang w:eastAsia="zh-CN"/>
              </w:rPr>
              <w:t>public safety search and rescue or apprehend,</w:t>
            </w:r>
          </w:p>
          <w:p>
            <w:pPr>
              <w:spacing w:after="0"/>
              <w:rPr>
                <w:color w:val="0C0C0C"/>
                <w:sz w:val="16"/>
              </w:rPr>
            </w:pPr>
            <w:r>
              <w:rPr>
                <w:color w:val="0C0C0C"/>
                <w:sz w:val="16"/>
                <w:lang w:eastAsia="zh-CN"/>
              </w:rPr>
              <w:t>integrated sensing and positioning in factory hall</w:t>
            </w:r>
          </w:p>
        </w:tc>
      </w:tr>
      <w:bookmarkEnd w:id="13"/>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shd w:val="clear" w:color="auto" w:fill="auto"/>
            <w:vAlign w:val="top"/>
          </w:tcPr>
          <w:p>
            <w:pPr>
              <w:spacing w:after="0"/>
              <w:jc w:val="center"/>
              <w:rPr>
                <w:color w:val="0C0C0C"/>
                <w:sz w:val="16"/>
              </w:rPr>
            </w:pPr>
            <w:bookmarkStart w:id="15" w:name="_MCCTEMPBM_CRPT81540196___4" w:colFirst="0" w:colLast="13"/>
          </w:p>
        </w:tc>
        <w:tc>
          <w:tcPr>
            <w:tcW w:w="0" w:type="auto"/>
            <w:vAlign w:val="top"/>
          </w:tcPr>
          <w:p>
            <w:pPr>
              <w:spacing w:after="0"/>
              <w:jc w:val="center"/>
              <w:rPr>
                <w:color w:val="0C0C0C"/>
                <w:sz w:val="16"/>
              </w:rPr>
            </w:pPr>
            <w:r>
              <w:rPr>
                <w:color w:val="0C0C0C"/>
                <w:sz w:val="16"/>
              </w:rPr>
              <w:t>5 (use cases 5.28)</w:t>
            </w:r>
          </w:p>
        </w:tc>
        <w:tc>
          <w:tcPr>
            <w:tcW w:w="0" w:type="auto"/>
            <w:shd w:val="clear" w:color="auto" w:fill="FFFFFF"/>
            <w:vAlign w:val="top"/>
          </w:tcPr>
          <w:p>
            <w:pPr>
              <w:spacing w:after="0"/>
              <w:jc w:val="center"/>
              <w:rPr>
                <w:color w:val="0C0C0C"/>
                <w:sz w:val="16"/>
              </w:rPr>
            </w:pPr>
            <w:r>
              <w:rPr>
                <w:color w:val="0C0C0C"/>
                <w:sz w:val="16"/>
              </w:rPr>
              <w:t>ADAS -TBD</w:t>
            </w:r>
          </w:p>
          <w:p>
            <w:pPr>
              <w:spacing w:after="0"/>
              <w:jc w:val="center"/>
              <w:rPr>
                <w:color w:val="0C0C0C"/>
                <w:sz w:val="16"/>
              </w:rPr>
            </w:pPr>
            <w:r>
              <w:rPr>
                <w:rFonts w:eastAsia="SimSun"/>
                <w:color w:val="0C0C0C"/>
                <w:sz w:val="16"/>
                <w:lang w:eastAsia="zh-CN"/>
              </w:rPr>
              <w:t xml:space="preserve">Object to be detected: </w:t>
            </w:r>
            <w:r>
              <w:rPr>
                <w:color w:val="0C0C0C"/>
                <w:sz w:val="16"/>
              </w:rPr>
              <w:t>Vehicle</w:t>
            </w:r>
          </w:p>
        </w:tc>
        <w:tc>
          <w:tcPr>
            <w:tcW w:w="0" w:type="auto"/>
            <w:shd w:val="clear" w:color="auto" w:fill="FFFFFF"/>
            <w:vAlign w:val="top"/>
          </w:tcPr>
          <w:p>
            <w:pPr>
              <w:spacing w:after="0"/>
              <w:jc w:val="center"/>
              <w:rPr>
                <w:color w:val="0C0C0C"/>
                <w:sz w:val="16"/>
              </w:rPr>
            </w:pPr>
            <w:r>
              <w:rPr>
                <w:color w:val="0C0C0C"/>
                <w:sz w:val="16"/>
              </w:rPr>
              <w:t>[95]</w:t>
            </w:r>
          </w:p>
        </w:tc>
        <w:tc>
          <w:tcPr>
            <w:tcW w:w="0" w:type="auto"/>
            <w:shd w:val="clear" w:color="auto" w:fill="FFFFFF"/>
            <w:vAlign w:val="top"/>
          </w:tcPr>
          <w:p>
            <w:pPr>
              <w:spacing w:after="0"/>
              <w:jc w:val="center"/>
              <w:rPr>
                <w:color w:val="0C0C0C"/>
                <w:sz w:val="16"/>
              </w:rPr>
            </w:pPr>
            <w:r>
              <w:rPr>
                <w:color w:val="0C0C0C"/>
                <w:sz w:val="16"/>
              </w:rPr>
              <w:t>~ [0.1]-[1.3] ; for short range radar ~[0.02]-[2.6]</w:t>
            </w:r>
          </w:p>
        </w:tc>
        <w:tc>
          <w:tcPr>
            <w:tcW w:w="0" w:type="auto"/>
            <w:shd w:val="clear" w:color="auto" w:fill="FFFFFF"/>
            <w:vAlign w:val="top"/>
          </w:tcPr>
          <w:p>
            <w:pPr>
              <w:spacing w:after="0"/>
              <w:jc w:val="center"/>
              <w:rPr>
                <w:color w:val="0C0C0C"/>
                <w:sz w:val="16"/>
              </w:rPr>
            </w:pPr>
            <w:r>
              <w:rPr>
                <w:color w:val="0C0C0C"/>
                <w:sz w:val="16"/>
              </w:rPr>
              <w:t>TBD</w:t>
            </w:r>
          </w:p>
        </w:tc>
        <w:tc>
          <w:tcPr>
            <w:tcW w:w="0" w:type="auto"/>
            <w:shd w:val="clear" w:color="auto" w:fill="FFFFFF"/>
            <w:vAlign w:val="top"/>
          </w:tcPr>
          <w:p>
            <w:pPr>
              <w:spacing w:after="0"/>
              <w:jc w:val="center"/>
              <w:rPr>
                <w:color w:val="0C0C0C"/>
                <w:sz w:val="16"/>
              </w:rPr>
            </w:pPr>
            <w:r>
              <w:rPr>
                <w:color w:val="0C0C0C"/>
                <w:sz w:val="16"/>
              </w:rPr>
              <w:t>[±0.03] -[±0.12] m/s</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 xml:space="preserve"> [0.4]</w:t>
            </w:r>
          </w:p>
        </w:tc>
        <w:tc>
          <w:tcPr>
            <w:tcW w:w="0" w:type="auto"/>
            <w:shd w:val="clear" w:color="auto" w:fill="FFFFFF"/>
            <w:vAlign w:val="top"/>
          </w:tcPr>
          <w:p>
            <w:pPr>
              <w:spacing w:after="0"/>
              <w:jc w:val="center"/>
              <w:rPr>
                <w:color w:val="0C0C0C"/>
                <w:sz w:val="16"/>
              </w:rPr>
            </w:pPr>
            <w:r>
              <w:rPr>
                <w:color w:val="0C0C0C"/>
                <w:sz w:val="16"/>
              </w:rPr>
              <w:t>[0.1] – [0.6]</w:t>
            </w:r>
          </w:p>
        </w:tc>
        <w:tc>
          <w:tcPr>
            <w:tcW w:w="0" w:type="auto"/>
            <w:shd w:val="clear" w:color="auto" w:fill="FFFFFF"/>
            <w:vAlign w:val="top"/>
          </w:tcPr>
          <w:p>
            <w:pPr>
              <w:spacing w:after="0"/>
              <w:jc w:val="center"/>
              <w:rPr>
                <w:color w:val="0C0C0C"/>
                <w:sz w:val="16"/>
              </w:rPr>
            </w:pPr>
            <w:r>
              <w:rPr>
                <w:color w:val="0C0C0C"/>
                <w:sz w:val="16"/>
              </w:rPr>
              <w:t>[50]</w:t>
            </w:r>
          </w:p>
        </w:tc>
        <w:tc>
          <w:tcPr>
            <w:tcW w:w="0" w:type="auto"/>
            <w:shd w:val="clear" w:color="auto" w:fill="FFFFFF"/>
            <w:vAlign w:val="top"/>
          </w:tcPr>
          <w:p>
            <w:pPr>
              <w:spacing w:after="0"/>
              <w:jc w:val="center"/>
              <w:rPr>
                <w:color w:val="0C0C0C"/>
                <w:sz w:val="16"/>
              </w:rPr>
            </w:pPr>
            <w:r>
              <w:rPr>
                <w:color w:val="0C0C0C"/>
                <w:sz w:val="16"/>
              </w:rPr>
              <w:t>[0.05] -[0.2]</w:t>
            </w:r>
          </w:p>
        </w:tc>
        <w:tc>
          <w:tcPr>
            <w:tcW w:w="0" w:type="auto"/>
            <w:shd w:val="clear" w:color="auto" w:fill="FFFFFF"/>
            <w:vAlign w:val="top"/>
          </w:tcPr>
          <w:p>
            <w:pPr>
              <w:spacing w:after="0"/>
              <w:jc w:val="center"/>
              <w:rPr>
                <w:color w:val="0C0C0C"/>
                <w:sz w:val="16"/>
              </w:rPr>
            </w:pPr>
            <w:r>
              <w:rPr>
                <w:color w:val="0C0C0C"/>
                <w:sz w:val="16"/>
              </w:rPr>
              <w:t>[1-10] %</w:t>
            </w:r>
          </w:p>
        </w:tc>
        <w:tc>
          <w:tcPr>
            <w:tcW w:w="0" w:type="auto"/>
            <w:shd w:val="clear" w:color="auto" w:fill="FFFFFF"/>
            <w:vAlign w:val="top"/>
          </w:tcPr>
          <w:p>
            <w:pPr>
              <w:spacing w:after="0"/>
              <w:jc w:val="center"/>
              <w:rPr>
                <w:color w:val="0C0C0C"/>
                <w:sz w:val="16"/>
              </w:rPr>
            </w:pPr>
            <w:r>
              <w:rPr>
                <w:color w:val="0C0C0C"/>
                <w:sz w:val="16"/>
              </w:rPr>
              <w:t>[&lt;1] %</w:t>
            </w:r>
          </w:p>
        </w:tc>
        <w:tc>
          <w:tcPr>
            <w:tcW w:w="0" w:type="auto"/>
            <w:shd w:val="clear" w:color="auto" w:fill="FFFFFF"/>
            <w:vAlign w:val="top"/>
          </w:tcPr>
          <w:p>
            <w:pPr>
              <w:spacing w:after="0"/>
              <w:jc w:val="center"/>
              <w:rPr>
                <w:color w:val="0C0C0C"/>
                <w:sz w:val="16"/>
              </w:rPr>
            </w:pPr>
            <w:r>
              <w:rPr>
                <w:color w:val="0C0C0C"/>
                <w:sz w:val="16"/>
              </w:rPr>
              <w:t>ADAS</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restart"/>
            <w:shd w:val="clear" w:color="auto" w:fill="auto"/>
            <w:vAlign w:val="top"/>
          </w:tcPr>
          <w:p>
            <w:pPr>
              <w:spacing w:after="0"/>
              <w:jc w:val="center"/>
              <w:rPr>
                <w:color w:val="0C0C0C"/>
                <w:sz w:val="16"/>
              </w:rPr>
            </w:pPr>
            <w:bookmarkStart w:id="16" w:name="_MCCTEMPBM_CRPT81540197___4" w:colFirst="0" w:colLast="12"/>
            <w:r>
              <w:rPr>
                <w:color w:val="0C0C0C"/>
                <w:sz w:val="16"/>
              </w:rPr>
              <w:t>Environment monitoring</w:t>
            </w:r>
          </w:p>
        </w:tc>
        <w:tc>
          <w:tcPr>
            <w:tcW w:w="0" w:type="auto"/>
            <w:vAlign w:val="top"/>
          </w:tcPr>
          <w:p>
            <w:pPr>
              <w:spacing w:after="0"/>
              <w:jc w:val="center"/>
              <w:rPr>
                <w:color w:val="0C0C0C"/>
                <w:sz w:val="16"/>
              </w:rPr>
            </w:pPr>
            <w:r>
              <w:rPr>
                <w:color w:val="0C0C0C"/>
                <w:sz w:val="16"/>
              </w:rPr>
              <w:t>1 (use case 5.14)</w:t>
            </w:r>
          </w:p>
        </w:tc>
        <w:tc>
          <w:tcPr>
            <w:tcW w:w="0" w:type="auto"/>
            <w:shd w:val="clear" w:color="auto" w:fill="FFFFFF"/>
            <w:vAlign w:val="top"/>
          </w:tcPr>
          <w:p>
            <w:pPr>
              <w:spacing w:after="0"/>
              <w:jc w:val="center"/>
              <w:rPr>
                <w:color w:val="0C0C0C"/>
                <w:sz w:val="16"/>
              </w:rPr>
            </w:pPr>
            <w:r>
              <w:rPr>
                <w:color w:val="0C0C0C"/>
                <w:sz w:val="16"/>
              </w:rPr>
              <w:t>Object to be detected outdoor:</w:t>
            </w:r>
          </w:p>
          <w:p>
            <w:pPr>
              <w:spacing w:after="0"/>
              <w:jc w:val="center"/>
              <w:rPr>
                <w:color w:val="0C0C0C"/>
                <w:sz w:val="16"/>
              </w:rPr>
            </w:pPr>
            <w:r>
              <w:rPr>
                <w:color w:val="0C0C0C"/>
                <w:sz w:val="16"/>
              </w:rPr>
              <w:t>Human</w:t>
            </w:r>
          </w:p>
        </w:tc>
        <w:tc>
          <w:tcPr>
            <w:tcW w:w="0" w:type="auto"/>
            <w:shd w:val="clear" w:color="auto" w:fill="FFFFFF"/>
            <w:vAlign w:val="top"/>
          </w:tcPr>
          <w:p>
            <w:pPr>
              <w:spacing w:after="0"/>
              <w:jc w:val="center"/>
              <w:rPr>
                <w:color w:val="0C0C0C"/>
                <w:sz w:val="16"/>
              </w:rPr>
            </w:pPr>
            <w:r>
              <w:rPr>
                <w:color w:val="0C0C0C"/>
                <w:sz w:val="16"/>
              </w:rPr>
              <w:t>95</w:t>
            </w:r>
          </w:p>
        </w:tc>
        <w:tc>
          <w:tcPr>
            <w:tcW w:w="0" w:type="auto"/>
            <w:shd w:val="clear" w:color="auto" w:fill="FFFFFF"/>
            <w:vAlign w:val="top"/>
          </w:tcPr>
          <w:p>
            <w:pPr>
              <w:spacing w:after="0"/>
              <w:jc w:val="center"/>
              <w:rPr>
                <w:color w:val="0C0C0C"/>
                <w:sz w:val="16"/>
              </w:rPr>
            </w:pPr>
            <w:r>
              <w:rPr>
                <w:color w:val="0C0C0C"/>
                <w:sz w:val="16"/>
              </w:rPr>
              <w:t>[≤2]</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 xml:space="preserve">[1] </w:t>
            </w:r>
          </w:p>
        </w:tc>
        <w:tc>
          <w:tcPr>
            <w:tcW w:w="0" w:type="auto"/>
            <w:shd w:val="clear" w:color="auto" w:fill="FFFFFF"/>
            <w:vAlign w:val="top"/>
          </w:tcPr>
          <w:p>
            <w:pPr>
              <w:spacing w:after="0"/>
              <w:jc w:val="center"/>
              <w:rPr>
                <w:color w:val="0C0C0C"/>
                <w:sz w:val="16"/>
              </w:rPr>
            </w:pPr>
            <w:r>
              <w:rPr>
                <w:color w:val="0C0C0C"/>
                <w:sz w:val="16"/>
              </w:rPr>
              <w:t>[1]</w:t>
            </w:r>
          </w:p>
        </w:tc>
        <w:tc>
          <w:tcPr>
            <w:tcW w:w="0" w:type="auto"/>
            <w:shd w:val="clear" w:color="auto" w:fill="FFFFFF"/>
            <w:vAlign w:val="top"/>
          </w:tcPr>
          <w:p>
            <w:pPr>
              <w:spacing w:after="0"/>
              <w:jc w:val="center"/>
              <w:rPr>
                <w:color w:val="0C0C0C"/>
                <w:sz w:val="16"/>
              </w:rPr>
            </w:pPr>
            <w:r>
              <w:rPr>
                <w:color w:val="0C0C0C"/>
                <w:sz w:val="16"/>
              </w:rPr>
              <w:t>1000 NOTE 10</w:t>
            </w:r>
          </w:p>
        </w:tc>
        <w:tc>
          <w:tcPr>
            <w:tcW w:w="0" w:type="auto"/>
            <w:shd w:val="clear" w:color="auto" w:fill="FFFFFF"/>
            <w:vAlign w:val="top"/>
          </w:tcPr>
          <w:p>
            <w:pPr>
              <w:spacing w:after="0"/>
              <w:jc w:val="center"/>
              <w:rPr>
                <w:color w:val="0C0C0C"/>
                <w:sz w:val="16"/>
              </w:rPr>
            </w:pPr>
            <w:r>
              <w:rPr>
                <w:color w:val="0C0C0C"/>
                <w:sz w:val="16"/>
              </w:rPr>
              <w:t>[≤0.2]</w:t>
            </w:r>
          </w:p>
        </w:tc>
        <w:tc>
          <w:tcPr>
            <w:tcW w:w="0" w:type="auto"/>
            <w:shd w:val="clear" w:color="auto" w:fill="FFFFFF"/>
            <w:vAlign w:val="top"/>
          </w:tcPr>
          <w:p>
            <w:pPr>
              <w:spacing w:after="0"/>
              <w:jc w:val="center"/>
              <w:rPr>
                <w:color w:val="0C0C0C"/>
                <w:sz w:val="16"/>
              </w:rPr>
            </w:pPr>
            <w:r>
              <w:rPr>
                <w:color w:val="0C0C0C"/>
                <w:sz w:val="16"/>
              </w:rPr>
              <w:t>5</w:t>
            </w:r>
          </w:p>
        </w:tc>
        <w:tc>
          <w:tcPr>
            <w:tcW w:w="0" w:type="auto"/>
            <w:shd w:val="clear" w:color="auto" w:fill="FFFFFF"/>
            <w:vAlign w:val="top"/>
          </w:tcPr>
          <w:p>
            <w:pPr>
              <w:spacing w:after="0"/>
              <w:jc w:val="center"/>
              <w:rPr>
                <w:color w:val="0C0C0C"/>
                <w:sz w:val="16"/>
              </w:rPr>
            </w:pPr>
            <w:r>
              <w:rPr>
                <w:color w:val="0C0C0C"/>
                <w:sz w:val="16"/>
              </w:rPr>
              <w:t>5</w:t>
            </w:r>
          </w:p>
        </w:tc>
        <w:tc>
          <w:tcPr>
            <w:tcW w:w="0" w:type="auto"/>
            <w:shd w:val="clear" w:color="auto" w:fill="FFFFFF"/>
            <w:vAlign w:val="top"/>
          </w:tcPr>
          <w:p>
            <w:pPr>
              <w:spacing w:after="0"/>
              <w:rPr>
                <w:color w:val="0C0C0C"/>
                <w:sz w:val="16"/>
              </w:rPr>
            </w:pPr>
            <w:bookmarkStart w:id="17" w:name="_MCCTEMPBM_CRPT81540198___5"/>
            <w:r>
              <w:rPr>
                <w:color w:val="0C0C0C"/>
                <w:sz w:val="16"/>
                <w:lang w:eastAsia="zh-CN"/>
              </w:rPr>
              <w:t>traffic management</w:t>
            </w:r>
            <w:bookmarkEnd w:id="17"/>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vMerge w:val="continue"/>
            <w:shd w:val="clear" w:color="auto" w:fill="auto"/>
            <w:vAlign w:val="top"/>
          </w:tcPr>
          <w:p>
            <w:pPr>
              <w:spacing w:after="0"/>
              <w:jc w:val="center"/>
              <w:rPr>
                <w:color w:val="0C0C0C"/>
                <w:sz w:val="16"/>
              </w:rPr>
            </w:pPr>
            <w:bookmarkStart w:id="18" w:name="_MCCTEMPBM_CRPT81540201___4" w:colFirst="5" w:colLast="12"/>
            <w:bookmarkStart w:id="19" w:name="_MCCTEMPBM_CRPT81540202___5" w:colFirst="14" w:colLast="14"/>
            <w:bookmarkStart w:id="20" w:name="_MCCTEMPBM_CRPT81540199___4" w:colFirst="0" w:colLast="3"/>
          </w:p>
        </w:tc>
        <w:tc>
          <w:tcPr>
            <w:tcW w:w="0" w:type="auto"/>
            <w:vAlign w:val="top"/>
          </w:tcPr>
          <w:p>
            <w:pPr>
              <w:spacing w:after="0"/>
              <w:jc w:val="center"/>
              <w:rPr>
                <w:color w:val="0C0C0C"/>
                <w:sz w:val="16"/>
              </w:rPr>
            </w:pPr>
            <w:r>
              <w:rPr>
                <w:color w:val="0C0C0C"/>
                <w:sz w:val="16"/>
              </w:rPr>
              <w:t>2 (use cases 5.3 and 5.5.)</w:t>
            </w:r>
          </w:p>
        </w:tc>
        <w:tc>
          <w:tcPr>
            <w:tcW w:w="0" w:type="auto"/>
            <w:shd w:val="clear" w:color="auto" w:fill="FFFFFF"/>
            <w:vAlign w:val="top"/>
          </w:tcPr>
          <w:p>
            <w:pPr>
              <w:spacing w:after="0"/>
              <w:jc w:val="center"/>
              <w:rPr>
                <w:color w:val="0C0C0C"/>
                <w:sz w:val="16"/>
              </w:rPr>
            </w:pPr>
            <w:r>
              <w:rPr>
                <w:color w:val="0C0C0C"/>
                <w:sz w:val="16"/>
              </w:rPr>
              <w:t>Rainfall monitoring and flooding</w:t>
            </w:r>
          </w:p>
          <w:p>
            <w:pPr>
              <w:spacing w:after="0"/>
              <w:jc w:val="center"/>
              <w:rPr>
                <w:color w:val="0C0C0C"/>
                <w:sz w:val="16"/>
              </w:rPr>
            </w:pPr>
            <w:r>
              <w:rPr>
                <w:color w:val="0C0C0C"/>
                <w:sz w:val="16"/>
              </w:rPr>
              <w:t>NOTE 14</w:t>
            </w:r>
          </w:p>
          <w:p>
            <w:pPr>
              <w:spacing w:after="0"/>
              <w:jc w:val="center"/>
              <w:rPr>
                <w:color w:val="0C0C0C"/>
                <w:sz w:val="16"/>
              </w:rPr>
            </w:pPr>
            <w:r>
              <w:rPr>
                <w:rFonts w:eastAsia="SimSun"/>
                <w:color w:val="0C0C0C"/>
                <w:sz w:val="16"/>
                <w:lang w:eastAsia="zh-CN"/>
              </w:rPr>
              <w:t xml:space="preserve">Object to be detected: </w:t>
            </w:r>
            <w:r>
              <w:rPr>
                <w:color w:val="0C0C0C"/>
                <w:sz w:val="16"/>
              </w:rPr>
              <w:t>Rain</w:t>
            </w:r>
          </w:p>
        </w:tc>
        <w:tc>
          <w:tcPr>
            <w:tcW w:w="0" w:type="auto"/>
            <w:shd w:val="clear" w:color="auto" w:fill="FFFFFF"/>
            <w:vAlign w:val="top"/>
          </w:tcPr>
          <w:p>
            <w:pPr>
              <w:spacing w:after="0"/>
              <w:jc w:val="center"/>
              <w:rPr>
                <w:color w:val="0C0C0C"/>
                <w:sz w:val="16"/>
              </w:rPr>
            </w:pPr>
            <w:r>
              <w:rPr>
                <w:color w:val="0C0C0C"/>
                <w:sz w:val="16"/>
              </w:rPr>
              <w:t>95</w:t>
            </w:r>
          </w:p>
        </w:tc>
        <w:tc>
          <w:tcPr>
            <w:tcW w:w="0" w:type="auto"/>
            <w:shd w:val="clear" w:color="auto" w:fill="FFFFFF"/>
            <w:vAlign w:val="top"/>
          </w:tcPr>
          <w:p>
            <w:pPr>
              <w:spacing w:after="0"/>
              <w:jc w:val="center"/>
              <w:rPr>
                <w:color w:val="0C0C0C"/>
                <w:sz w:val="16"/>
              </w:rPr>
            </w:pPr>
            <w:r>
              <w:rPr>
                <w:color w:val="0C0C0C"/>
                <w:sz w:val="16"/>
              </w:rPr>
              <w:t>≤10</w:t>
            </w:r>
          </w:p>
        </w:tc>
        <w:tc>
          <w:tcPr>
            <w:tcW w:w="0" w:type="auto"/>
            <w:shd w:val="clear" w:color="auto" w:fill="FFFFFF"/>
            <w:vAlign w:val="top"/>
          </w:tcPr>
          <w:p>
            <w:pPr>
              <w:pStyle w:val="76"/>
              <w:rPr>
                <w:rFonts w:ascii="Times New Roman" w:hAnsi="Times New Roman"/>
                <w:color w:val="0C0C0C"/>
                <w:sz w:val="16"/>
              </w:rPr>
            </w:pPr>
            <w:bookmarkStart w:id="21" w:name="_MCCTEMPBM_CRPT81540200___7"/>
            <w:r>
              <w:rPr>
                <w:rFonts w:ascii="Times New Roman" w:hAnsi="Times New Roman"/>
                <w:color w:val="0C0C0C"/>
                <w:sz w:val="16"/>
              </w:rPr>
              <w:t>[≤0.2]</w:t>
            </w:r>
          </w:p>
          <w:bookmarkEnd w:id="21"/>
          <w:p>
            <w:pPr>
              <w:spacing w:after="0"/>
              <w:jc w:val="center"/>
              <w:rPr>
                <w:color w:val="0C0C0C"/>
                <w:sz w:val="16"/>
              </w:rPr>
            </w:pPr>
            <w:r>
              <w:rPr>
                <w:color w:val="0C0C0C"/>
                <w:sz w:val="16"/>
              </w:rPr>
              <w:t>NOTE 15</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1 min</w:t>
            </w:r>
          </w:p>
        </w:tc>
        <w:tc>
          <w:tcPr>
            <w:tcW w:w="0" w:type="auto"/>
            <w:shd w:val="clear" w:color="auto" w:fill="FFFFFF"/>
            <w:vAlign w:val="top"/>
          </w:tcPr>
          <w:p>
            <w:pPr>
              <w:spacing w:after="0"/>
              <w:jc w:val="center"/>
              <w:rPr>
                <w:color w:val="0C0C0C"/>
                <w:sz w:val="16"/>
              </w:rPr>
            </w:pPr>
            <w:r>
              <w:rPr>
                <w:color w:val="0C0C0C"/>
                <w:sz w:val="16"/>
              </w:rPr>
              <w:t>1&lt;10min, application configurable</w:t>
            </w:r>
          </w:p>
        </w:tc>
        <w:tc>
          <w:tcPr>
            <w:tcW w:w="0" w:type="auto"/>
            <w:shd w:val="clear" w:color="auto" w:fill="FFFFFF"/>
            <w:vAlign w:val="top"/>
          </w:tcPr>
          <w:p>
            <w:pPr>
              <w:spacing w:after="0"/>
              <w:jc w:val="center"/>
              <w:rPr>
                <w:color w:val="0C0C0C"/>
                <w:sz w:val="16"/>
              </w:rPr>
            </w:pPr>
            <w:r>
              <w:rPr>
                <w:color w:val="0C0C0C"/>
                <w:sz w:val="16"/>
              </w:rPr>
              <w:t>&lt; 0.1</w:t>
            </w:r>
          </w:p>
        </w:tc>
        <w:tc>
          <w:tcPr>
            <w:tcW w:w="0" w:type="auto"/>
            <w:shd w:val="clear" w:color="auto" w:fill="FFFFFF"/>
            <w:vAlign w:val="top"/>
          </w:tcPr>
          <w:p>
            <w:pPr>
              <w:spacing w:after="0"/>
              <w:jc w:val="center"/>
              <w:rPr>
                <w:color w:val="0C0C0C"/>
                <w:sz w:val="16"/>
              </w:rPr>
            </w:pPr>
            <w:r>
              <w:rPr>
                <w:color w:val="0C0C0C"/>
                <w:sz w:val="16"/>
              </w:rPr>
              <w:t>&lt; 3</w:t>
            </w:r>
          </w:p>
        </w:tc>
        <w:tc>
          <w:tcPr>
            <w:tcW w:w="0" w:type="auto"/>
            <w:shd w:val="clear" w:color="auto" w:fill="FFFFFF"/>
            <w:vAlign w:val="top"/>
          </w:tcPr>
          <w:p>
            <w:pPr>
              <w:spacing w:after="0" w:line="240" w:lineRule="atLeast"/>
              <w:rPr>
                <w:color w:val="0C0C0C"/>
                <w:sz w:val="16"/>
                <w:lang w:eastAsia="zh-CN"/>
              </w:rPr>
            </w:pPr>
            <w:r>
              <w:rPr>
                <w:color w:val="0C0C0C"/>
                <w:sz w:val="16"/>
                <w:lang w:eastAsia="zh-CN"/>
              </w:rPr>
              <w:t>rainfall monitoring,</w:t>
            </w:r>
          </w:p>
          <w:p>
            <w:pPr>
              <w:spacing w:after="0"/>
              <w:rPr>
                <w:color w:val="0C0C0C"/>
                <w:sz w:val="16"/>
              </w:rPr>
            </w:pPr>
            <w:r>
              <w:rPr>
                <w:color w:val="0C0C0C"/>
                <w:sz w:val="16"/>
                <w:lang w:eastAsia="zh-CN"/>
              </w:rPr>
              <w:t>flooding monitoring</w:t>
            </w:r>
          </w:p>
        </w:tc>
      </w:tr>
      <w:bookmarkEnd w:id="18"/>
      <w:bookmarkEnd w:id="19"/>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top"/>
          </w:tcPr>
          <w:p>
            <w:pPr>
              <w:spacing w:after="0"/>
              <w:jc w:val="center"/>
              <w:rPr>
                <w:color w:val="0C0C0C"/>
                <w:sz w:val="16"/>
              </w:rPr>
            </w:pPr>
            <w:bookmarkStart w:id="22" w:name="_MCCTEMPBM_CRPT81540203___4" w:colFirst="0" w:colLast="3"/>
            <w:bookmarkStart w:id="23" w:name="_MCCTEMPBM_CRPT81540205___4" w:colFirst="6" w:colLast="12"/>
            <w:bookmarkStart w:id="24" w:name="_MCCTEMPBM_CRPT81540206___5" w:colFirst="14" w:colLast="14"/>
            <w:r>
              <w:rPr>
                <w:color w:val="0C0C0C"/>
                <w:sz w:val="16"/>
              </w:rPr>
              <w:t>Motion monitoring</w:t>
            </w:r>
          </w:p>
        </w:tc>
        <w:tc>
          <w:tcPr>
            <w:tcW w:w="0" w:type="auto"/>
            <w:vAlign w:val="top"/>
          </w:tcPr>
          <w:p>
            <w:pPr>
              <w:spacing w:after="0"/>
              <w:jc w:val="center"/>
              <w:rPr>
                <w:color w:val="0C0C0C"/>
                <w:sz w:val="16"/>
              </w:rPr>
            </w:pPr>
            <w:r>
              <w:rPr>
                <w:color w:val="0C0C0C"/>
                <w:sz w:val="16"/>
              </w:rPr>
              <w:t>1 (use cases 5.15, 5.24, 5.29)</w:t>
            </w:r>
          </w:p>
        </w:tc>
        <w:tc>
          <w:tcPr>
            <w:tcW w:w="0" w:type="auto"/>
            <w:shd w:val="clear" w:color="auto" w:fill="FFFFFF"/>
            <w:vAlign w:val="top"/>
          </w:tcPr>
          <w:p>
            <w:pPr>
              <w:spacing w:after="0"/>
              <w:jc w:val="center"/>
              <w:rPr>
                <w:color w:val="0C0C0C"/>
                <w:sz w:val="16"/>
              </w:rPr>
            </w:pPr>
            <w:r>
              <w:rPr>
                <w:color w:val="0C0C0C"/>
                <w:sz w:val="16"/>
              </w:rPr>
              <w:t>Indoor human motion -sleep monitoring NOTE 12, sports monitoring NOTE 13, gesture recognition</w:t>
            </w:r>
          </w:p>
          <w:p>
            <w:pPr>
              <w:spacing w:after="0"/>
              <w:jc w:val="center"/>
              <w:rPr>
                <w:color w:val="0C0C0C"/>
                <w:sz w:val="16"/>
              </w:rPr>
            </w:pPr>
            <w:r>
              <w:rPr>
                <w:color w:val="0C0C0C"/>
                <w:sz w:val="16"/>
              </w:rPr>
              <w:t>Motion on human, gesture</w:t>
            </w:r>
          </w:p>
        </w:tc>
        <w:tc>
          <w:tcPr>
            <w:tcW w:w="0" w:type="auto"/>
            <w:shd w:val="clear" w:color="auto" w:fill="FFFFFF"/>
            <w:vAlign w:val="top"/>
          </w:tcPr>
          <w:p>
            <w:pPr>
              <w:spacing w:after="0"/>
              <w:jc w:val="center"/>
              <w:rPr>
                <w:color w:val="0C0C0C"/>
                <w:sz w:val="16"/>
              </w:rPr>
            </w:pPr>
            <w:r>
              <w:rPr>
                <w:color w:val="0C0C0C"/>
                <w:sz w:val="16"/>
              </w:rPr>
              <w:t>95</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pStyle w:val="76"/>
              <w:rPr>
                <w:rFonts w:ascii="Times New Roman" w:hAnsi="Times New Roman"/>
                <w:color w:val="0C0C0C"/>
                <w:sz w:val="16"/>
              </w:rPr>
            </w:pPr>
            <w:bookmarkStart w:id="25" w:name="_MCCTEMPBM_CRPT81540204___5"/>
            <w:r>
              <w:rPr>
                <w:color w:val="0C0C0C"/>
                <w:sz w:val="16"/>
              </w:rPr>
              <w:t>N/A</w:t>
            </w:r>
            <w:bookmarkEnd w:id="25"/>
          </w:p>
        </w:tc>
        <w:tc>
          <w:tcPr>
            <w:tcW w:w="0" w:type="auto"/>
            <w:shd w:val="clear" w:color="auto" w:fill="FFFFFF"/>
            <w:vAlign w:val="top"/>
          </w:tcPr>
          <w:p>
            <w:pPr>
              <w:spacing w:after="0"/>
              <w:jc w:val="center"/>
              <w:rPr>
                <w:color w:val="0C0C0C"/>
                <w:sz w:val="16"/>
              </w:rPr>
            </w:pPr>
            <w:r>
              <w:rPr>
                <w:color w:val="0C0C0C"/>
                <w:sz w:val="16"/>
              </w:rPr>
              <w:t>0.1 valid for gesture recognition</w:t>
            </w:r>
          </w:p>
        </w:tc>
        <w:tc>
          <w:tcPr>
            <w:tcW w:w="0" w:type="auto"/>
            <w:shd w:val="clear" w:color="auto" w:fill="FFFFFF"/>
            <w:vAlign w:val="top"/>
          </w:tcPr>
          <w:p>
            <w:pPr>
              <w:spacing w:after="0"/>
              <w:jc w:val="center"/>
              <w:rPr>
                <w:color w:val="0C0C0C"/>
                <w:sz w:val="16"/>
              </w:rPr>
            </w:pPr>
            <w:r>
              <w:rPr>
                <w:color w:val="0C0C0C"/>
                <w:sz w:val="16"/>
              </w:rPr>
              <w:t>0.1 valid for gesture recognition</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N/A</w:t>
            </w:r>
          </w:p>
        </w:tc>
        <w:tc>
          <w:tcPr>
            <w:tcW w:w="0" w:type="auto"/>
            <w:shd w:val="clear" w:color="auto" w:fill="FFFFFF"/>
            <w:vAlign w:val="top"/>
          </w:tcPr>
          <w:p>
            <w:pPr>
              <w:spacing w:after="0"/>
              <w:jc w:val="center"/>
              <w:rPr>
                <w:color w:val="0C0C0C"/>
                <w:sz w:val="16"/>
              </w:rPr>
            </w:pPr>
            <w:r>
              <w:rPr>
                <w:color w:val="0C0C0C"/>
                <w:sz w:val="16"/>
              </w:rPr>
              <w:t>60s</w:t>
            </w:r>
          </w:p>
        </w:tc>
        <w:tc>
          <w:tcPr>
            <w:tcW w:w="0" w:type="auto"/>
            <w:shd w:val="clear" w:color="auto" w:fill="FFFFFF"/>
            <w:vAlign w:val="top"/>
          </w:tcPr>
          <w:p>
            <w:pPr>
              <w:spacing w:after="0"/>
              <w:jc w:val="center"/>
              <w:rPr>
                <w:color w:val="0C0C0C"/>
                <w:sz w:val="16"/>
              </w:rPr>
            </w:pPr>
            <w:r>
              <w:rPr>
                <w:color w:val="0C0C0C"/>
                <w:sz w:val="16"/>
              </w:rPr>
              <w:t>60, ≤</w:t>
            </w:r>
            <w:r>
              <w:rPr>
                <w:sz w:val="16"/>
                <w:szCs w:val="16"/>
                <w:lang w:eastAsia="zh-CN"/>
              </w:rPr>
              <w:t>0.1 for gesture recognition</w:t>
            </w:r>
          </w:p>
        </w:tc>
        <w:tc>
          <w:tcPr>
            <w:tcW w:w="0" w:type="auto"/>
            <w:shd w:val="clear" w:color="auto" w:fill="FFFFFF"/>
            <w:vAlign w:val="top"/>
          </w:tcPr>
          <w:p>
            <w:pPr>
              <w:spacing w:after="0"/>
              <w:jc w:val="center"/>
              <w:rPr>
                <w:color w:val="0C0C0C"/>
                <w:sz w:val="16"/>
              </w:rPr>
            </w:pPr>
            <w:r>
              <w:rPr>
                <w:color w:val="0C0C0C"/>
                <w:sz w:val="16"/>
              </w:rPr>
              <w:t>5</w:t>
            </w:r>
          </w:p>
        </w:tc>
        <w:tc>
          <w:tcPr>
            <w:tcW w:w="0" w:type="auto"/>
            <w:shd w:val="clear" w:color="auto" w:fill="FFFFFF"/>
            <w:vAlign w:val="top"/>
          </w:tcPr>
          <w:p>
            <w:pPr>
              <w:spacing w:after="0"/>
              <w:jc w:val="center"/>
              <w:rPr>
                <w:color w:val="0C0C0C"/>
                <w:sz w:val="16"/>
              </w:rPr>
            </w:pPr>
            <w:r>
              <w:rPr>
                <w:color w:val="0C0C0C"/>
                <w:sz w:val="16"/>
              </w:rPr>
              <w:t>5</w:t>
            </w:r>
          </w:p>
        </w:tc>
        <w:tc>
          <w:tcPr>
            <w:tcW w:w="0" w:type="auto"/>
            <w:shd w:val="clear" w:color="auto" w:fill="FFFFFF"/>
            <w:vAlign w:val="top"/>
          </w:tcPr>
          <w:p>
            <w:pPr>
              <w:spacing w:after="0" w:line="240" w:lineRule="atLeast"/>
              <w:rPr>
                <w:color w:val="0C0C0C"/>
                <w:sz w:val="16"/>
                <w:lang w:eastAsia="zh-CN"/>
              </w:rPr>
            </w:pPr>
            <w:r>
              <w:rPr>
                <w:color w:val="0C0C0C"/>
                <w:sz w:val="16"/>
                <w:lang w:eastAsia="zh-CN"/>
              </w:rPr>
              <w:t>sleep monitoring,</w:t>
            </w:r>
          </w:p>
          <w:p>
            <w:pPr>
              <w:spacing w:after="0" w:line="240" w:lineRule="atLeast"/>
              <w:rPr>
                <w:color w:val="0C0C0C"/>
                <w:sz w:val="16"/>
                <w:lang w:eastAsia="zh-CN"/>
              </w:rPr>
            </w:pPr>
            <w:r>
              <w:rPr>
                <w:color w:val="0C0C0C"/>
                <w:sz w:val="16"/>
                <w:lang w:eastAsia="zh-CN"/>
              </w:rPr>
              <w:t>sports monitoring,</w:t>
            </w:r>
          </w:p>
          <w:p>
            <w:pPr>
              <w:spacing w:after="0"/>
              <w:rPr>
                <w:color w:val="0C0C0C"/>
                <w:sz w:val="16"/>
              </w:rPr>
            </w:pPr>
            <w:r>
              <w:rPr>
                <w:color w:val="0C0C0C"/>
                <w:sz w:val="16"/>
                <w:lang w:eastAsia="zh-CN"/>
              </w:rPr>
              <w:t>gesture recognition</w:t>
            </w:r>
          </w:p>
        </w:tc>
      </w:tr>
      <w:bookmarkEnd w:id="22"/>
      <w:bookmarkEnd w:id="23"/>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gridSpan w:val="15"/>
            <w:vAlign w:val="top"/>
          </w:tcPr>
          <w:p>
            <w:pPr>
              <w:pStyle w:val="77"/>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rPr>
              <w:t>NOTE 1:</w:t>
            </w:r>
            <w:r>
              <w:rPr>
                <w:sz w:val="16"/>
                <w:szCs w:val="16"/>
              </w:rPr>
              <w:tab/>
            </w:r>
            <w:r>
              <w:rPr>
                <w:sz w:val="16"/>
                <w:szCs w:val="16"/>
              </w:rPr>
              <w:t>The terms in Table 7.2-1 are found in Section 3.1.</w:t>
            </w:r>
          </w:p>
          <w:p>
            <w:pPr>
              <w:pStyle w:val="77"/>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rPr>
              <w:t>NOTE 2: To detect the UAV existence (e.g., for intrusion detection), the sensing resolution of distance is 10m [25].</w:t>
            </w:r>
          </w:p>
          <w:p>
            <w:pPr>
              <w:pStyle w:val="77"/>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rPr>
              <w:t>NOTE 3:</w:t>
            </w:r>
            <w:r>
              <w:rPr>
                <w:sz w:val="16"/>
                <w:szCs w:val="16"/>
              </w:rPr>
              <w:tab/>
            </w:r>
            <w:r>
              <w:rPr>
                <w:sz w:val="16"/>
                <w:szCs w:val="16"/>
              </w:rPr>
              <w:t>To detect the UAV existence, the sensing resolution of velocity is 10m/s [25].</w:t>
            </w:r>
          </w:p>
          <w:p>
            <w:pPr>
              <w:pStyle w:val="77"/>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lang w:val="en-US" w:eastAsia="fr-FR"/>
              </w:rPr>
              <w:t>NOTE 4: The typical size (Length x Width x Height) of UAV is 1.6m x 1.5m x 0.7m, the typical size of pedestrian is 0.5m x 0.5m x 1.75m, and the typical size of engineering vehicle is 7.5m x 2.5m x 3.5 m.</w:t>
            </w:r>
          </w:p>
          <w:p>
            <w:pPr>
              <w:pStyle w:val="77"/>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rPr>
              <w:t>NOTE 5:</w:t>
            </w:r>
            <w:r>
              <w:rPr>
                <w:sz w:val="16"/>
                <w:szCs w:val="16"/>
              </w:rPr>
              <w:tab/>
            </w:r>
            <w:r>
              <w:rPr>
                <w:sz w:val="16"/>
                <w:szCs w:val="16"/>
              </w:rPr>
              <w:t>The KPI values for UAVs are sourced from [</w:t>
            </w:r>
            <w:r>
              <w:rPr>
                <w:sz w:val="16"/>
                <w:szCs w:val="16"/>
                <w:lang w:val="en-US" w:eastAsia="zh-CN"/>
              </w:rPr>
              <w:t>25</w:t>
            </w:r>
            <w:r>
              <w:rPr>
                <w:sz w:val="16"/>
                <w:szCs w:val="16"/>
              </w:rPr>
              <w:t>]</w:t>
            </w:r>
            <w:r>
              <w:rPr>
                <w:sz w:val="16"/>
                <w:szCs w:val="16"/>
                <w:lang w:val="en-US" w:eastAsia="zh-CN"/>
              </w:rPr>
              <w:t xml:space="preserve"> and [40] and for factories </w:t>
            </w:r>
            <w:r>
              <w:rPr>
                <w:sz w:val="16"/>
                <w:szCs w:val="16"/>
              </w:rPr>
              <w:t>are sourced from [</w:t>
            </w:r>
            <w:r>
              <w:rPr>
                <w:sz w:val="16"/>
                <w:szCs w:val="16"/>
                <w:lang w:val="en-US" w:eastAsia="zh-CN"/>
              </w:rPr>
              <w:t>47</w:t>
            </w:r>
            <w:r>
              <w:rPr>
                <w:sz w:val="16"/>
                <w:szCs w:val="16"/>
              </w:rPr>
              <w:t>]</w:t>
            </w:r>
            <w:r>
              <w:rPr>
                <w:sz w:val="16"/>
                <w:szCs w:val="16"/>
                <w:lang w:val="en-US" w:eastAsia="zh-CN"/>
              </w:rPr>
              <w:t>.</w:t>
            </w:r>
          </w:p>
          <w:p>
            <w:pPr>
              <w:pStyle w:val="77"/>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rPr>
              <w:t>NOTE 6:</w:t>
            </w:r>
            <w:r>
              <w:rPr>
                <w:sz w:val="16"/>
                <w:szCs w:val="16"/>
              </w:rPr>
              <w:tab/>
            </w:r>
            <w:r>
              <w:rPr>
                <w:sz w:val="16"/>
                <w:szCs w:val="16"/>
              </w:rPr>
              <w:t>The value 100 ms is sourced from [28] and is valid for sensing at crossroads.</w:t>
            </w:r>
          </w:p>
          <w:p>
            <w:pPr>
              <w:pStyle w:val="77"/>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lang w:val="en-US" w:eastAsia="fr-FR"/>
              </w:rPr>
              <w:t>NOTE 7: The safe distance between pedestrian/vehicle and transmission station/line is 0.7m/0.95m [46]. The size of the park of Smart Grid depends on the real environment.</w:t>
            </w:r>
          </w:p>
          <w:p>
            <w:pPr>
              <w:pStyle w:val="76"/>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rPr>
              <w:t>NOTE 8:</w:t>
            </w:r>
            <w:r>
              <w:rPr>
                <w:sz w:val="16"/>
                <w:szCs w:val="16"/>
              </w:rPr>
              <w:tab/>
            </w:r>
            <w:r>
              <w:rPr>
                <w:sz w:val="16"/>
                <w:szCs w:val="16"/>
              </w:rPr>
              <w:t>To track the UAV flying (e.g., for collision detection and warning), the sensing resolution of distance is 1m [25].</w:t>
            </w:r>
          </w:p>
          <w:p>
            <w:pPr>
              <w:pStyle w:val="76"/>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rPr>
              <w:t>NOTE 9:</w:t>
            </w:r>
            <w:r>
              <w:rPr>
                <w:sz w:val="16"/>
                <w:szCs w:val="16"/>
              </w:rPr>
              <w:tab/>
            </w:r>
            <w:r>
              <w:rPr>
                <w:sz w:val="16"/>
                <w:szCs w:val="16"/>
              </w:rPr>
              <w:t>To track the UAV flying, the sensing resolution of velocity is 1m/s [25].</w:t>
            </w:r>
          </w:p>
          <w:p>
            <w:pPr>
              <w:pStyle w:val="76"/>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rPr>
              <w:t>NOTE 10:</w:t>
            </w:r>
            <w:r>
              <w:rPr>
                <w:sz w:val="16"/>
                <w:szCs w:val="16"/>
              </w:rPr>
              <w:tab/>
            </w:r>
            <w:r>
              <w:rPr>
                <w:sz w:val="16"/>
                <w:szCs w:val="16"/>
              </w:rPr>
              <w:t>To realize 1m granularity tracking, when the velocity resolution is 1 m/s, the maximum corresponding sensing service latency is 1s.</w:t>
            </w:r>
          </w:p>
          <w:p>
            <w:pPr>
              <w:pStyle w:val="77"/>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rPr>
              <w:t>NOTE 11:</w:t>
            </w:r>
            <w:r>
              <w:rPr>
                <w:sz w:val="16"/>
                <w:szCs w:val="16"/>
              </w:rPr>
              <w:tab/>
            </w:r>
            <w:r>
              <w:rPr>
                <w:sz w:val="16"/>
                <w:szCs w:val="16"/>
              </w:rPr>
              <w:t>Echodyne MESA-DAA</w:t>
            </w:r>
            <w:r>
              <w:rPr>
                <w:sz w:val="16"/>
                <w:szCs w:val="16"/>
                <w:vertAlign w:val="superscript"/>
              </w:rPr>
              <w:t xml:space="preserve">TM </w:t>
            </w:r>
            <w:r>
              <w:rPr>
                <w:sz w:val="16"/>
                <w:szCs w:val="16"/>
              </w:rPr>
              <w:t>has approximate 1Hz scan rate [40].</w:t>
            </w:r>
          </w:p>
          <w:p>
            <w:pPr>
              <w:pStyle w:val="77"/>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rPr>
              <w:t>NOTE 12:</w:t>
            </w:r>
            <w:r>
              <w:rPr>
                <w:sz w:val="16"/>
                <w:szCs w:val="16"/>
              </w:rPr>
              <w:tab/>
            </w:r>
            <w:r>
              <w:rPr>
                <w:sz w:val="16"/>
                <w:szCs w:val="16"/>
              </w:rPr>
              <w:t>Additional KPI on motion rate accuracy of 2 times/min (0.033 Hz).</w:t>
            </w:r>
          </w:p>
          <w:p>
            <w:pPr>
              <w:pStyle w:val="77"/>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rPr>
              <w:t>NOTE 13:</w:t>
            </w:r>
            <w:r>
              <w:rPr>
                <w:sz w:val="16"/>
                <w:szCs w:val="16"/>
              </w:rPr>
              <w:tab/>
            </w:r>
            <w:r>
              <w:rPr>
                <w:sz w:val="16"/>
                <w:szCs w:val="16"/>
              </w:rPr>
              <w:t>Additional KPI on motion rate accuracy of 3 times/min (0.05Hz) and 4 times/min (0.07 Hz)</w:t>
            </w:r>
          </w:p>
          <w:p>
            <w:pPr>
              <w:pStyle w:val="77"/>
              <w:keepNext/>
              <w:keepLines/>
              <w:pageBreakBefore w:val="0"/>
              <w:widowControl/>
              <w:kinsoku/>
              <w:wordWrap/>
              <w:overflowPunct/>
              <w:topLinePunct w:val="0"/>
              <w:autoSpaceDE/>
              <w:autoSpaceDN/>
              <w:bidi w:val="0"/>
              <w:adjustRightInd/>
              <w:snapToGrid/>
              <w:spacing w:after="120" w:line="260" w:lineRule="auto"/>
              <w:textAlignment w:val="auto"/>
              <w:rPr>
                <w:rFonts w:eastAsia="DengXian"/>
                <w:sz w:val="16"/>
                <w:szCs w:val="16"/>
              </w:rPr>
            </w:pPr>
            <w:r>
              <w:rPr>
                <w:sz w:val="16"/>
                <w:szCs w:val="16"/>
              </w:rPr>
              <w:t>NOTE 14:</w:t>
            </w:r>
            <w:r>
              <w:rPr>
                <w:sz w:val="16"/>
                <w:szCs w:val="16"/>
              </w:rPr>
              <w:tab/>
            </w:r>
            <w:r>
              <w:rPr>
                <w:rFonts w:eastAsia="DengXian"/>
                <w:sz w:val="16"/>
                <w:szCs w:val="16"/>
              </w:rPr>
              <w:t>Rainfall estimation accuracy</w:t>
            </w:r>
            <w:r>
              <w:rPr>
                <w:sz w:val="16"/>
                <w:szCs w:val="16"/>
              </w:rPr>
              <w:t xml:space="preserve"> is1 mm/h[39] and </w:t>
            </w:r>
            <w:r>
              <w:rPr>
                <w:rFonts w:eastAsia="DengXian"/>
                <w:sz w:val="16"/>
                <w:szCs w:val="16"/>
              </w:rPr>
              <w:t>describes the closeness of the measured rainfall estimation to its true rainfall value.</w:t>
            </w:r>
          </w:p>
          <w:p>
            <w:pPr>
              <w:pStyle w:val="77"/>
              <w:keepNext/>
              <w:keepLines/>
              <w:pageBreakBefore w:val="0"/>
              <w:widowControl/>
              <w:kinsoku/>
              <w:wordWrap/>
              <w:overflowPunct/>
              <w:topLinePunct w:val="0"/>
              <w:autoSpaceDE/>
              <w:autoSpaceDN/>
              <w:bidi w:val="0"/>
              <w:adjustRightInd/>
              <w:snapToGrid/>
              <w:spacing w:after="120" w:line="260" w:lineRule="auto"/>
              <w:textAlignment w:val="auto"/>
              <w:rPr>
                <w:sz w:val="16"/>
                <w:szCs w:val="16"/>
              </w:rPr>
            </w:pPr>
            <w:r>
              <w:rPr>
                <w:sz w:val="16"/>
                <w:szCs w:val="16"/>
                <w:lang w:eastAsia="ja-JP"/>
              </w:rPr>
              <w:t>NOTE 15:</w:t>
            </w:r>
            <w:r>
              <w:rPr>
                <w:sz w:val="16"/>
                <w:szCs w:val="16"/>
              </w:rPr>
              <w:tab/>
            </w:r>
            <w:r>
              <w:rPr>
                <w:sz w:val="16"/>
                <w:szCs w:val="16"/>
                <w:lang w:eastAsia="ja-JP"/>
              </w:rPr>
              <w:t>This value is for the water level. Description related to NOTE in clause 5.5.1 suggests 0.01 m. [≤0.2] is derived from the water level where people feel difficulty in walking.</w:t>
            </w:r>
          </w:p>
        </w:tc>
      </w:tr>
    </w:tbl>
    <w:p>
      <w:pPr>
        <w:rPr>
          <w:rFonts w:eastAsia="SimSun"/>
          <w:sz w:val="22"/>
          <w:lang w:eastAsia="zh-CN"/>
        </w:rPr>
      </w:pPr>
    </w:p>
    <w:sectPr>
      <w:pgSz w:w="16838" w:h="11906" w:orient="landscape"/>
      <w:pgMar w:top="1418" w:right="357"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Trebuchet MS"/>
    <w:panose1 w:val="020F0502020204030204"/>
    <w:charset w:val="00"/>
    <w:family w:val="swiss"/>
    <w:pitch w:val="default"/>
    <w:sig w:usb0="00000000" w:usb1="00000000" w:usb2="00000001" w:usb3="00000000" w:csb0="0000019F" w:csb1="00000000"/>
  </w:font>
  <w:font w:name="Trebuchet MS">
    <w:panose1 w:val="020B0603020202020204"/>
    <w:charset w:val="00"/>
    <w:family w:val="auto"/>
    <w:pitch w:val="default"/>
    <w:sig w:usb0="00000287" w:usb1="00000000" w:usb2="00000000" w:usb3="00000000" w:csb0="2000009F" w:csb1="00000000"/>
  </w:font>
  <w:font w:name="SimSun">
    <w:altName w:val="Droid Sans Fallback"/>
    <w:panose1 w:val="02010600030101010101"/>
    <w:charset w:val="86"/>
    <w:family w:val="auto"/>
    <w:pitch w:val="default"/>
    <w:sig w:usb0="00000000" w:usb1="00000000" w:usb2="00000016" w:usb3="00000000" w:csb0="00040001" w:csb1="00000000"/>
  </w:font>
  <w:font w:name="MS Mincho">
    <w:altName w:val="Droid Sans Fallback"/>
    <w:panose1 w:val="02020609040205080304"/>
    <w:charset w:val="80"/>
    <w:family w:val="modern"/>
    <w:pitch w:val="default"/>
    <w:sig w:usb0="00000000" w:usb1="00000000" w:usb2="08000012" w:usb3="00000000" w:csb0="0002009F" w:csb1="00000000"/>
  </w:font>
  <w:font w:name="SimHei">
    <w:altName w:val="Droid Sans Fallback"/>
    <w:panose1 w:val="02010609060101010101"/>
    <w:charset w:val="86"/>
    <w:family w:val="auto"/>
    <w:pitch w:val="default"/>
    <w:sig w:usb0="00000000" w:usb1="00000000" w:usb2="00000016" w:usb3="00000000" w:csb0="00040001" w:csb1="0000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Tahoma">
    <w:altName w:val="DejaVu Sans"/>
    <w:panose1 w:val="020B0604030504040204"/>
    <w:charset w:val="00"/>
    <w:family w:val="swiss"/>
    <w:pitch w:val="default"/>
    <w:sig w:usb0="00000000" w:usb1="00000000" w:usb2="00000029" w:usb3="00000000" w:csb0="200101FF" w:csb1="20280000"/>
  </w:font>
  <w:font w:name="DejaVu Sans">
    <w:panose1 w:val="020B0603030804020204"/>
    <w:charset w:val="00"/>
    <w:family w:val="auto"/>
    <w:pitch w:val="default"/>
    <w:sig w:usb0="E7006EFF" w:usb1="D200FDFF" w:usb2="0A246029" w:usb3="0400200C" w:csb0="600001FF" w:csb1="DFFF0000"/>
  </w:font>
  <w:font w:name="Batang">
    <w:altName w:val="Droid Sans Fallback"/>
    <w:panose1 w:val="02030600000101010101"/>
    <w:charset w:val="81"/>
    <w:family w:val="roman"/>
    <w:pitch w:val="default"/>
    <w:sig w:usb0="00000000" w:usb1="00000000" w:usb2="00000030" w:usb3="00000000" w:csb0="0008009F" w:csb1="00000000"/>
  </w:font>
  <w:font w:name="Malgun Gothic">
    <w:altName w:val="Droid Sans Fallback"/>
    <w:panose1 w:val="020B0503020000020004"/>
    <w:charset w:val="81"/>
    <w:family w:val="auto"/>
    <w:pitch w:val="default"/>
    <w:sig w:usb0="00000000" w:usb1="00000000" w:usb2="00000012" w:usb3="00000000" w:csb0="00080001" w:csb1="00000000"/>
  </w:font>
  <w:font w:name="Cambria">
    <w:altName w:val="Georgia"/>
    <w:panose1 w:val="02040503050406030204"/>
    <w:charset w:val="00"/>
    <w:family w:val="roman"/>
    <w:pitch w:val="default"/>
    <w:sig w:usb0="00000000" w:usb1="00000000" w:usb2="02000000" w:usb3="00000000" w:csb0="2000019F" w:csb1="00000000"/>
  </w:font>
  <w:font w:name="Georgia">
    <w:panose1 w:val="02040502050405020303"/>
    <w:charset w:val="00"/>
    <w:family w:val="auto"/>
    <w:pitch w:val="default"/>
    <w:sig w:usb0="00000287"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 w:name="DengXian">
    <w:altName w:val="Noto Serif CJK JP SemiBold"/>
    <w:panose1 w:val="02010600030101010101"/>
    <w:charset w:val="86"/>
    <w:family w:val="auto"/>
    <w:pitch w:val="default"/>
    <w:sig w:usb0="00000000" w:usb1="00000000" w:usb2="00000016" w:usb3="00000000" w:csb0="0004000F" w:csb1="00000000"/>
  </w:font>
  <w:font w:name="Noto Serif CJK JP SemiBold">
    <w:panose1 w:val="02020600000000000000"/>
    <w:charset w:val="86"/>
    <w:family w:val="auto"/>
    <w:pitch w:val="default"/>
    <w:sig w:usb0="30000083" w:usb1="2BDF3C10" w:usb2="00000016" w:usb3="00000000" w:csb0="602E0107" w:csb1="00000000"/>
  </w:font>
  <w:font w:name="Microsoft YaHei">
    <w:altName w:val="Droid Sans Fallback"/>
    <w:panose1 w:val="00000000000000000000"/>
    <w:charset w:val="00"/>
    <w:family w:val="auto"/>
    <w:pitch w:val="default"/>
    <w:sig w:usb0="00000000" w:usb1="00000000" w:usb2="00000000" w:usb3="00000000" w:csb0="00000000" w:csb1="00000000"/>
  </w:font>
  <w:font w:name="AR PL UKai CN">
    <w:panose1 w:val="02000503000000000000"/>
    <w:charset w:val="86"/>
    <w:family w:val="auto"/>
    <w:pitch w:val="default"/>
    <w:sig w:usb0="A00002FF" w:usb1="3ACFFDFF" w:usb2="00000036" w:usb3="00000000" w:csb0="2016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42547"/>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9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C8053CE"/>
    <w:multiLevelType w:val="multilevel"/>
    <w:tmpl w:val="2C8053CE"/>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A55685D"/>
    <w:multiLevelType w:val="singleLevel"/>
    <w:tmpl w:val="4A55685D"/>
    <w:lvl w:ilvl="0" w:tentative="0">
      <w:start w:val="1"/>
      <w:numFmt w:val="bullet"/>
      <w:pStyle w:val="92"/>
      <w:lvlText w:val=""/>
      <w:lvlJc w:val="left"/>
      <w:pPr>
        <w:tabs>
          <w:tab w:val="left" w:pos="992"/>
        </w:tabs>
        <w:ind w:left="992" w:hanging="425"/>
      </w:pPr>
      <w:rPr>
        <w:rFonts w:hint="default" w:ascii="Symbol" w:hAnsi="Symbol"/>
      </w:rPr>
    </w:lvl>
  </w:abstractNum>
  <w:abstractNum w:abstractNumId="3">
    <w:nsid w:val="50B15652"/>
    <w:multiLevelType w:val="multilevel"/>
    <w:tmpl w:val="50B15652"/>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E760327"/>
    <w:multiLevelType w:val="multilevel"/>
    <w:tmpl w:val="6E760327"/>
    <w:lvl w:ilvl="0" w:tentative="0">
      <w:start w:val="1"/>
      <w:numFmt w:val="decimal"/>
      <w:pStyle w:val="7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C330F5"/>
    <w:multiLevelType w:val="multilevel"/>
    <w:tmpl w:val="7BC330F5"/>
    <w:lvl w:ilvl="0" w:tentative="0">
      <w:start w:val="1"/>
      <w:numFmt w:val="bullet"/>
      <w:pStyle w:val="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5"/>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6"/>
      <w:lvlText w:val="%1.%2.%3.%4"/>
      <w:lvlJc w:val="left"/>
      <w:pPr>
        <w:tabs>
          <w:tab w:val="left" w:pos="3924"/>
        </w:tabs>
        <w:ind w:left="851" w:hanging="851"/>
      </w:pPr>
      <w:rPr>
        <w:rFonts w:hint="default" w:ascii="Arial" w:hAnsi="Arial" w:eastAsia="SimSun"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7"/>
      <w:lvlText w:val="%1.%2.%3.%4.%5"/>
      <w:lvlJc w:val="left"/>
      <w:pPr>
        <w:tabs>
          <w:tab w:val="left" w:pos="1188"/>
        </w:tabs>
        <w:ind w:left="851" w:hanging="851"/>
      </w:pPr>
      <w:rPr>
        <w:rFonts w:hint="default" w:ascii="Arial" w:hAnsi="Arial"/>
      </w:rPr>
    </w:lvl>
    <w:lvl w:ilvl="5" w:tentative="0">
      <w:start w:val="1"/>
      <w:numFmt w:val="decimal"/>
      <w:pStyle w:val="8"/>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abstractNum w:abstractNumId="8">
    <w:nsid w:val="7FFB33DF"/>
    <w:multiLevelType w:val="singleLevel"/>
    <w:tmpl w:val="7FFB33DF"/>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7"/>
  </w:num>
  <w:num w:numId="2">
    <w:abstractNumId w:val="5"/>
  </w:num>
  <w:num w:numId="3">
    <w:abstractNumId w:val="6"/>
  </w:num>
  <w:num w:numId="4">
    <w:abstractNumId w:val="4"/>
  </w:num>
  <w:num w:numId="5">
    <w:abstractNumId w:val="2"/>
  </w:num>
  <w:num w:numId="6">
    <w:abstractNumId w:val="0"/>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2CA6"/>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6B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B04"/>
    <w:rsid w:val="00024C26"/>
    <w:rsid w:val="000250E7"/>
    <w:rsid w:val="00025376"/>
    <w:rsid w:val="0002538F"/>
    <w:rsid w:val="0002560B"/>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6FA4"/>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24"/>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0A0"/>
    <w:rsid w:val="00064830"/>
    <w:rsid w:val="00065562"/>
    <w:rsid w:val="000657C6"/>
    <w:rsid w:val="000657DB"/>
    <w:rsid w:val="00065934"/>
    <w:rsid w:val="00065D81"/>
    <w:rsid w:val="000660E0"/>
    <w:rsid w:val="00066139"/>
    <w:rsid w:val="00066209"/>
    <w:rsid w:val="000664B6"/>
    <w:rsid w:val="00066676"/>
    <w:rsid w:val="00066ABC"/>
    <w:rsid w:val="00066DF6"/>
    <w:rsid w:val="00067C84"/>
    <w:rsid w:val="00070663"/>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141"/>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2BA2"/>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2CD"/>
    <w:rsid w:val="000A3974"/>
    <w:rsid w:val="000A3A2D"/>
    <w:rsid w:val="000A3F22"/>
    <w:rsid w:val="000A41BF"/>
    <w:rsid w:val="000A462F"/>
    <w:rsid w:val="000A4E51"/>
    <w:rsid w:val="000A5164"/>
    <w:rsid w:val="000A51C7"/>
    <w:rsid w:val="000A53E3"/>
    <w:rsid w:val="000A5AC0"/>
    <w:rsid w:val="000A5E81"/>
    <w:rsid w:val="000A5FD3"/>
    <w:rsid w:val="000A6418"/>
    <w:rsid w:val="000A6535"/>
    <w:rsid w:val="000A655E"/>
    <w:rsid w:val="000A6873"/>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79D"/>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E3"/>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55D"/>
    <w:rsid w:val="000D065E"/>
    <w:rsid w:val="000D07E8"/>
    <w:rsid w:val="000D0CD1"/>
    <w:rsid w:val="000D11A6"/>
    <w:rsid w:val="000D1521"/>
    <w:rsid w:val="000D1AE9"/>
    <w:rsid w:val="000D1F83"/>
    <w:rsid w:val="000D2208"/>
    <w:rsid w:val="000D2D39"/>
    <w:rsid w:val="000D30F8"/>
    <w:rsid w:val="000D47C0"/>
    <w:rsid w:val="000D4AD2"/>
    <w:rsid w:val="000D4ADA"/>
    <w:rsid w:val="000D4CB6"/>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BCB"/>
    <w:rsid w:val="000E4CA2"/>
    <w:rsid w:val="000E5124"/>
    <w:rsid w:val="000E58F2"/>
    <w:rsid w:val="000E609C"/>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9D1"/>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09C"/>
    <w:rsid w:val="0010322D"/>
    <w:rsid w:val="001035DD"/>
    <w:rsid w:val="001037C4"/>
    <w:rsid w:val="001038A1"/>
    <w:rsid w:val="00103A03"/>
    <w:rsid w:val="00103CAC"/>
    <w:rsid w:val="0010416C"/>
    <w:rsid w:val="00104BD7"/>
    <w:rsid w:val="00104C21"/>
    <w:rsid w:val="00104F4A"/>
    <w:rsid w:val="001050AC"/>
    <w:rsid w:val="00105119"/>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51F"/>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D0D"/>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DF6"/>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18D"/>
    <w:rsid w:val="0014551B"/>
    <w:rsid w:val="0014552A"/>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596"/>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0FCA"/>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54B"/>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28C9"/>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3CFD"/>
    <w:rsid w:val="001C4BCD"/>
    <w:rsid w:val="001C4FFE"/>
    <w:rsid w:val="001C51AB"/>
    <w:rsid w:val="001C5417"/>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88B"/>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19A"/>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1A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CC"/>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00"/>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890"/>
    <w:rsid w:val="002659AF"/>
    <w:rsid w:val="002659CB"/>
    <w:rsid w:val="00265D57"/>
    <w:rsid w:val="00266032"/>
    <w:rsid w:val="00266A8D"/>
    <w:rsid w:val="00266CE3"/>
    <w:rsid w:val="00266D5A"/>
    <w:rsid w:val="0026718D"/>
    <w:rsid w:val="002671CD"/>
    <w:rsid w:val="00267308"/>
    <w:rsid w:val="002675C8"/>
    <w:rsid w:val="0026765E"/>
    <w:rsid w:val="0026784C"/>
    <w:rsid w:val="00267A5D"/>
    <w:rsid w:val="00267C3B"/>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6DBB"/>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A06"/>
    <w:rsid w:val="00293D9A"/>
    <w:rsid w:val="00293DAC"/>
    <w:rsid w:val="002943A9"/>
    <w:rsid w:val="00294569"/>
    <w:rsid w:val="00294968"/>
    <w:rsid w:val="00294C12"/>
    <w:rsid w:val="00294CDE"/>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A9"/>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1D78"/>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CC6"/>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AA"/>
    <w:rsid w:val="00322C77"/>
    <w:rsid w:val="00322F18"/>
    <w:rsid w:val="00323256"/>
    <w:rsid w:val="00323342"/>
    <w:rsid w:val="003235DA"/>
    <w:rsid w:val="00323719"/>
    <w:rsid w:val="00323CEC"/>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2D35"/>
    <w:rsid w:val="00333243"/>
    <w:rsid w:val="003333AB"/>
    <w:rsid w:val="003337BD"/>
    <w:rsid w:val="00334946"/>
    <w:rsid w:val="00334A75"/>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14C"/>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0EAE"/>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54"/>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C2"/>
    <w:rsid w:val="00367206"/>
    <w:rsid w:val="00367BC5"/>
    <w:rsid w:val="00367FA4"/>
    <w:rsid w:val="00367FE5"/>
    <w:rsid w:val="003700B7"/>
    <w:rsid w:val="003706CF"/>
    <w:rsid w:val="0037099E"/>
    <w:rsid w:val="00370FE9"/>
    <w:rsid w:val="00371079"/>
    <w:rsid w:val="003715A8"/>
    <w:rsid w:val="00371A1A"/>
    <w:rsid w:val="00371A4B"/>
    <w:rsid w:val="00371D16"/>
    <w:rsid w:val="00372478"/>
    <w:rsid w:val="003727F2"/>
    <w:rsid w:val="00372AF9"/>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453"/>
    <w:rsid w:val="00393948"/>
    <w:rsid w:val="003939B0"/>
    <w:rsid w:val="0039409D"/>
    <w:rsid w:val="00394518"/>
    <w:rsid w:val="003945A5"/>
    <w:rsid w:val="0039487A"/>
    <w:rsid w:val="003949AC"/>
    <w:rsid w:val="003949FA"/>
    <w:rsid w:val="00394CC1"/>
    <w:rsid w:val="00394D4D"/>
    <w:rsid w:val="00394D70"/>
    <w:rsid w:val="00395074"/>
    <w:rsid w:val="00395376"/>
    <w:rsid w:val="00395430"/>
    <w:rsid w:val="00395522"/>
    <w:rsid w:val="0039588C"/>
    <w:rsid w:val="00395ED6"/>
    <w:rsid w:val="003961CB"/>
    <w:rsid w:val="003963E0"/>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D46"/>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C3"/>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73"/>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291"/>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2C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4E3"/>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12"/>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C90"/>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61C"/>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D37"/>
    <w:rsid w:val="00460E6B"/>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83"/>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BE0"/>
    <w:rsid w:val="00472148"/>
    <w:rsid w:val="0047252C"/>
    <w:rsid w:val="00472EBC"/>
    <w:rsid w:val="004732EA"/>
    <w:rsid w:val="004738B9"/>
    <w:rsid w:val="0047399E"/>
    <w:rsid w:val="00473C89"/>
    <w:rsid w:val="00473F1A"/>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01FD"/>
    <w:rsid w:val="00481166"/>
    <w:rsid w:val="00481423"/>
    <w:rsid w:val="00481A05"/>
    <w:rsid w:val="00481DCF"/>
    <w:rsid w:val="004820A6"/>
    <w:rsid w:val="00482328"/>
    <w:rsid w:val="00482484"/>
    <w:rsid w:val="0048272D"/>
    <w:rsid w:val="00482757"/>
    <w:rsid w:val="0048289C"/>
    <w:rsid w:val="00482959"/>
    <w:rsid w:val="004829D4"/>
    <w:rsid w:val="00482E91"/>
    <w:rsid w:val="004834FB"/>
    <w:rsid w:val="0048389F"/>
    <w:rsid w:val="00483C4F"/>
    <w:rsid w:val="00483D7C"/>
    <w:rsid w:val="00484059"/>
    <w:rsid w:val="00484092"/>
    <w:rsid w:val="004840EC"/>
    <w:rsid w:val="0048419A"/>
    <w:rsid w:val="00484650"/>
    <w:rsid w:val="00484A76"/>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AEC"/>
    <w:rsid w:val="004A50FB"/>
    <w:rsid w:val="004A5198"/>
    <w:rsid w:val="004A528D"/>
    <w:rsid w:val="004A557E"/>
    <w:rsid w:val="004A596F"/>
    <w:rsid w:val="004A59B1"/>
    <w:rsid w:val="004A59DE"/>
    <w:rsid w:val="004A5A3D"/>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23D"/>
    <w:rsid w:val="004B1093"/>
    <w:rsid w:val="004B17FA"/>
    <w:rsid w:val="004B1CAE"/>
    <w:rsid w:val="004B1CB2"/>
    <w:rsid w:val="004B1D42"/>
    <w:rsid w:val="004B2514"/>
    <w:rsid w:val="004B2655"/>
    <w:rsid w:val="004B2B19"/>
    <w:rsid w:val="004B2FAE"/>
    <w:rsid w:val="004B3914"/>
    <w:rsid w:val="004B3C37"/>
    <w:rsid w:val="004B40E4"/>
    <w:rsid w:val="004B42C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5C"/>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4FC"/>
    <w:rsid w:val="004D657B"/>
    <w:rsid w:val="004D66AC"/>
    <w:rsid w:val="004D69EC"/>
    <w:rsid w:val="004D6ABA"/>
    <w:rsid w:val="004D6E68"/>
    <w:rsid w:val="004D7156"/>
    <w:rsid w:val="004D73C1"/>
    <w:rsid w:val="004D745C"/>
    <w:rsid w:val="004D763E"/>
    <w:rsid w:val="004D772B"/>
    <w:rsid w:val="004D77C7"/>
    <w:rsid w:val="004D77EA"/>
    <w:rsid w:val="004D7A6C"/>
    <w:rsid w:val="004D7C86"/>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507"/>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CFD"/>
    <w:rsid w:val="0050354F"/>
    <w:rsid w:val="0050369E"/>
    <w:rsid w:val="005039FE"/>
    <w:rsid w:val="00503AA8"/>
    <w:rsid w:val="00503CC3"/>
    <w:rsid w:val="00503E4D"/>
    <w:rsid w:val="005043BB"/>
    <w:rsid w:val="00504627"/>
    <w:rsid w:val="00504635"/>
    <w:rsid w:val="0050489C"/>
    <w:rsid w:val="005048A5"/>
    <w:rsid w:val="00504F3C"/>
    <w:rsid w:val="0050503C"/>
    <w:rsid w:val="005052D2"/>
    <w:rsid w:val="0050534C"/>
    <w:rsid w:val="005056E5"/>
    <w:rsid w:val="00505890"/>
    <w:rsid w:val="00505A53"/>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4A7"/>
    <w:rsid w:val="005227D9"/>
    <w:rsid w:val="00522F3E"/>
    <w:rsid w:val="0052313D"/>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3CE"/>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1DA"/>
    <w:rsid w:val="005376FF"/>
    <w:rsid w:val="00537D11"/>
    <w:rsid w:val="00537EAF"/>
    <w:rsid w:val="00540068"/>
    <w:rsid w:val="00540A15"/>
    <w:rsid w:val="00540A19"/>
    <w:rsid w:val="00540FA3"/>
    <w:rsid w:val="005411C6"/>
    <w:rsid w:val="0054125B"/>
    <w:rsid w:val="005413A3"/>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B7"/>
    <w:rsid w:val="00543FC3"/>
    <w:rsid w:val="005442CE"/>
    <w:rsid w:val="0054441D"/>
    <w:rsid w:val="0054468E"/>
    <w:rsid w:val="00544A65"/>
    <w:rsid w:val="00545090"/>
    <w:rsid w:val="0054513C"/>
    <w:rsid w:val="00545AB1"/>
    <w:rsid w:val="00545C35"/>
    <w:rsid w:val="00545CF6"/>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67A3A"/>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62F"/>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DA3"/>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6FA"/>
    <w:rsid w:val="0059778F"/>
    <w:rsid w:val="00597EA2"/>
    <w:rsid w:val="005A017B"/>
    <w:rsid w:val="005A01CC"/>
    <w:rsid w:val="005A04F4"/>
    <w:rsid w:val="005A059D"/>
    <w:rsid w:val="005A05E8"/>
    <w:rsid w:val="005A075B"/>
    <w:rsid w:val="005A0867"/>
    <w:rsid w:val="005A0AFC"/>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4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369"/>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0A"/>
    <w:rsid w:val="005D7056"/>
    <w:rsid w:val="005D74AD"/>
    <w:rsid w:val="005D787F"/>
    <w:rsid w:val="005D7E11"/>
    <w:rsid w:val="005D7F8C"/>
    <w:rsid w:val="005E064A"/>
    <w:rsid w:val="005E08ED"/>
    <w:rsid w:val="005E0BFF"/>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3B4"/>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29"/>
    <w:rsid w:val="005F4157"/>
    <w:rsid w:val="005F448F"/>
    <w:rsid w:val="005F454E"/>
    <w:rsid w:val="005F4664"/>
    <w:rsid w:val="005F490E"/>
    <w:rsid w:val="005F4E88"/>
    <w:rsid w:val="005F4ED2"/>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06B5"/>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88"/>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468"/>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A60"/>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CD7"/>
    <w:rsid w:val="00655E09"/>
    <w:rsid w:val="006563EB"/>
    <w:rsid w:val="00656643"/>
    <w:rsid w:val="00656E36"/>
    <w:rsid w:val="006576CA"/>
    <w:rsid w:val="00657A46"/>
    <w:rsid w:val="00657AEE"/>
    <w:rsid w:val="006601AC"/>
    <w:rsid w:val="00660265"/>
    <w:rsid w:val="00660445"/>
    <w:rsid w:val="00660452"/>
    <w:rsid w:val="0066051C"/>
    <w:rsid w:val="006611C8"/>
    <w:rsid w:val="0066130F"/>
    <w:rsid w:val="0066144B"/>
    <w:rsid w:val="006616DD"/>
    <w:rsid w:val="006617E7"/>
    <w:rsid w:val="006618AC"/>
    <w:rsid w:val="006618FB"/>
    <w:rsid w:val="00661A46"/>
    <w:rsid w:val="00661B23"/>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825"/>
    <w:rsid w:val="00672B6E"/>
    <w:rsid w:val="00672F82"/>
    <w:rsid w:val="0067322C"/>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1C94"/>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2E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4EF"/>
    <w:rsid w:val="006B65B4"/>
    <w:rsid w:val="006B6974"/>
    <w:rsid w:val="006B6A02"/>
    <w:rsid w:val="006B6A91"/>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3D1B"/>
    <w:rsid w:val="006D41FD"/>
    <w:rsid w:val="006D45AC"/>
    <w:rsid w:val="006D46A7"/>
    <w:rsid w:val="006D4A26"/>
    <w:rsid w:val="006D55CE"/>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479"/>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D05"/>
    <w:rsid w:val="006E6F4D"/>
    <w:rsid w:val="006E7086"/>
    <w:rsid w:val="006E7139"/>
    <w:rsid w:val="006E727D"/>
    <w:rsid w:val="006E754A"/>
    <w:rsid w:val="006E77AA"/>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4D9"/>
    <w:rsid w:val="006F5654"/>
    <w:rsid w:val="006F59FF"/>
    <w:rsid w:val="006F5C1B"/>
    <w:rsid w:val="006F6B9B"/>
    <w:rsid w:val="006F6F48"/>
    <w:rsid w:val="006F6FF3"/>
    <w:rsid w:val="006F71E8"/>
    <w:rsid w:val="006F751D"/>
    <w:rsid w:val="006F796F"/>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6FE"/>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42F"/>
    <w:rsid w:val="00773838"/>
    <w:rsid w:val="00773AAE"/>
    <w:rsid w:val="00773C1E"/>
    <w:rsid w:val="0077410B"/>
    <w:rsid w:val="00774117"/>
    <w:rsid w:val="007741C5"/>
    <w:rsid w:val="007743AF"/>
    <w:rsid w:val="00774764"/>
    <w:rsid w:val="00774CE4"/>
    <w:rsid w:val="00775C6E"/>
    <w:rsid w:val="00775D29"/>
    <w:rsid w:val="00775DE1"/>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2E1"/>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CE4"/>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12"/>
    <w:rsid w:val="007B4246"/>
    <w:rsid w:val="007B42A4"/>
    <w:rsid w:val="007B4366"/>
    <w:rsid w:val="007B4659"/>
    <w:rsid w:val="007B477E"/>
    <w:rsid w:val="007B4F52"/>
    <w:rsid w:val="007B52E6"/>
    <w:rsid w:val="007B5570"/>
    <w:rsid w:val="007B579B"/>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9D3"/>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D7D56"/>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4D32"/>
    <w:rsid w:val="007F54D9"/>
    <w:rsid w:val="007F58E5"/>
    <w:rsid w:val="007F5A85"/>
    <w:rsid w:val="007F5D85"/>
    <w:rsid w:val="007F5ED3"/>
    <w:rsid w:val="007F5F06"/>
    <w:rsid w:val="007F622B"/>
    <w:rsid w:val="007F65E4"/>
    <w:rsid w:val="007F68AD"/>
    <w:rsid w:val="007F7467"/>
    <w:rsid w:val="007F75F0"/>
    <w:rsid w:val="007F797B"/>
    <w:rsid w:val="007F798C"/>
    <w:rsid w:val="007F79CD"/>
    <w:rsid w:val="007F7F3E"/>
    <w:rsid w:val="007F7FC2"/>
    <w:rsid w:val="008005B2"/>
    <w:rsid w:val="00800CDE"/>
    <w:rsid w:val="00800E32"/>
    <w:rsid w:val="008010B3"/>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6"/>
    <w:rsid w:val="00837B7A"/>
    <w:rsid w:val="0084064A"/>
    <w:rsid w:val="0084098F"/>
    <w:rsid w:val="00840E63"/>
    <w:rsid w:val="0084102E"/>
    <w:rsid w:val="00841055"/>
    <w:rsid w:val="00841735"/>
    <w:rsid w:val="008419A5"/>
    <w:rsid w:val="00841B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1C91"/>
    <w:rsid w:val="00862461"/>
    <w:rsid w:val="00862535"/>
    <w:rsid w:val="0086328C"/>
    <w:rsid w:val="00863670"/>
    <w:rsid w:val="00863F6D"/>
    <w:rsid w:val="00864359"/>
    <w:rsid w:val="008644FB"/>
    <w:rsid w:val="0086487C"/>
    <w:rsid w:val="00864C4A"/>
    <w:rsid w:val="00864E3F"/>
    <w:rsid w:val="00864F49"/>
    <w:rsid w:val="00864FB2"/>
    <w:rsid w:val="008650C8"/>
    <w:rsid w:val="0086545A"/>
    <w:rsid w:val="0086553A"/>
    <w:rsid w:val="00865E31"/>
    <w:rsid w:val="00866011"/>
    <w:rsid w:val="00866041"/>
    <w:rsid w:val="00866070"/>
    <w:rsid w:val="00866167"/>
    <w:rsid w:val="008663C2"/>
    <w:rsid w:val="00866A3F"/>
    <w:rsid w:val="00866D45"/>
    <w:rsid w:val="00867318"/>
    <w:rsid w:val="0086758B"/>
    <w:rsid w:val="00867815"/>
    <w:rsid w:val="0086798E"/>
    <w:rsid w:val="00867DE2"/>
    <w:rsid w:val="00870831"/>
    <w:rsid w:val="00870949"/>
    <w:rsid w:val="00870957"/>
    <w:rsid w:val="008709C1"/>
    <w:rsid w:val="00870B54"/>
    <w:rsid w:val="008717C6"/>
    <w:rsid w:val="00871AE1"/>
    <w:rsid w:val="00872557"/>
    <w:rsid w:val="00872896"/>
    <w:rsid w:val="00872ACC"/>
    <w:rsid w:val="00872C20"/>
    <w:rsid w:val="00872EB8"/>
    <w:rsid w:val="00872F2E"/>
    <w:rsid w:val="0087303D"/>
    <w:rsid w:val="008734F8"/>
    <w:rsid w:val="0087355C"/>
    <w:rsid w:val="00873634"/>
    <w:rsid w:val="008736D7"/>
    <w:rsid w:val="00873A92"/>
    <w:rsid w:val="00873C53"/>
    <w:rsid w:val="00873EA7"/>
    <w:rsid w:val="008741F8"/>
    <w:rsid w:val="0087446E"/>
    <w:rsid w:val="0087474B"/>
    <w:rsid w:val="00874D26"/>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3DD"/>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075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B42"/>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31"/>
    <w:rsid w:val="008D3A9D"/>
    <w:rsid w:val="008D3C88"/>
    <w:rsid w:val="008D47E2"/>
    <w:rsid w:val="008D4C50"/>
    <w:rsid w:val="008D4CFD"/>
    <w:rsid w:val="008D4E5E"/>
    <w:rsid w:val="008D4F31"/>
    <w:rsid w:val="008D5058"/>
    <w:rsid w:val="008D51CD"/>
    <w:rsid w:val="008D54FF"/>
    <w:rsid w:val="008D5BD8"/>
    <w:rsid w:val="008D5CFE"/>
    <w:rsid w:val="008D5E4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04"/>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5F2"/>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16"/>
    <w:rsid w:val="00914A2A"/>
    <w:rsid w:val="00914D0C"/>
    <w:rsid w:val="00914E03"/>
    <w:rsid w:val="00914FEC"/>
    <w:rsid w:val="0091503D"/>
    <w:rsid w:val="009157B5"/>
    <w:rsid w:val="00915B95"/>
    <w:rsid w:val="00915C71"/>
    <w:rsid w:val="00915DB8"/>
    <w:rsid w:val="00915F59"/>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161"/>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27D0B"/>
    <w:rsid w:val="00927E49"/>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1B0"/>
    <w:rsid w:val="00952C0C"/>
    <w:rsid w:val="00952D7D"/>
    <w:rsid w:val="009532C3"/>
    <w:rsid w:val="009535B5"/>
    <w:rsid w:val="009535C4"/>
    <w:rsid w:val="00953878"/>
    <w:rsid w:val="00953AFF"/>
    <w:rsid w:val="00953B37"/>
    <w:rsid w:val="00954052"/>
    <w:rsid w:val="00954765"/>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7AC"/>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EC7"/>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6F0"/>
    <w:rsid w:val="009678DA"/>
    <w:rsid w:val="009679AD"/>
    <w:rsid w:val="00967C52"/>
    <w:rsid w:val="00967D38"/>
    <w:rsid w:val="00970907"/>
    <w:rsid w:val="00970DC8"/>
    <w:rsid w:val="00970FEC"/>
    <w:rsid w:val="0097101A"/>
    <w:rsid w:val="00971022"/>
    <w:rsid w:val="009714B9"/>
    <w:rsid w:val="00971751"/>
    <w:rsid w:val="00971A80"/>
    <w:rsid w:val="00971B85"/>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3CB"/>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B58"/>
    <w:rsid w:val="009B3250"/>
    <w:rsid w:val="009B3481"/>
    <w:rsid w:val="009B34A6"/>
    <w:rsid w:val="009B3634"/>
    <w:rsid w:val="009B3B9A"/>
    <w:rsid w:val="009B3D47"/>
    <w:rsid w:val="009B4303"/>
    <w:rsid w:val="009B4C48"/>
    <w:rsid w:val="009B4C98"/>
    <w:rsid w:val="009B4EF2"/>
    <w:rsid w:val="009B51D0"/>
    <w:rsid w:val="009B5340"/>
    <w:rsid w:val="009B5C34"/>
    <w:rsid w:val="009B602C"/>
    <w:rsid w:val="009B6176"/>
    <w:rsid w:val="009B64FF"/>
    <w:rsid w:val="009B6865"/>
    <w:rsid w:val="009B6E07"/>
    <w:rsid w:val="009B70E1"/>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54D"/>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1E3"/>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0800"/>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A0"/>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56"/>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AD4"/>
    <w:rsid w:val="009F3C03"/>
    <w:rsid w:val="009F3D2E"/>
    <w:rsid w:val="009F418D"/>
    <w:rsid w:val="009F45EF"/>
    <w:rsid w:val="009F4878"/>
    <w:rsid w:val="009F4C57"/>
    <w:rsid w:val="009F5004"/>
    <w:rsid w:val="009F55C1"/>
    <w:rsid w:val="009F5688"/>
    <w:rsid w:val="009F574D"/>
    <w:rsid w:val="009F57BC"/>
    <w:rsid w:val="009F5872"/>
    <w:rsid w:val="009F595B"/>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4F9"/>
    <w:rsid w:val="00A06A2E"/>
    <w:rsid w:val="00A07B5C"/>
    <w:rsid w:val="00A07ED6"/>
    <w:rsid w:val="00A101FF"/>
    <w:rsid w:val="00A10332"/>
    <w:rsid w:val="00A103F7"/>
    <w:rsid w:val="00A10503"/>
    <w:rsid w:val="00A10758"/>
    <w:rsid w:val="00A10A79"/>
    <w:rsid w:val="00A10A8D"/>
    <w:rsid w:val="00A115F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A43"/>
    <w:rsid w:val="00A34C95"/>
    <w:rsid w:val="00A34E62"/>
    <w:rsid w:val="00A353F1"/>
    <w:rsid w:val="00A355A1"/>
    <w:rsid w:val="00A35733"/>
    <w:rsid w:val="00A3578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9F"/>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47C51"/>
    <w:rsid w:val="00A5034D"/>
    <w:rsid w:val="00A50511"/>
    <w:rsid w:val="00A51770"/>
    <w:rsid w:val="00A51BC7"/>
    <w:rsid w:val="00A51BE6"/>
    <w:rsid w:val="00A51D74"/>
    <w:rsid w:val="00A51E67"/>
    <w:rsid w:val="00A52123"/>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A8F"/>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3C5"/>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0A3F"/>
    <w:rsid w:val="00AD1486"/>
    <w:rsid w:val="00AD162C"/>
    <w:rsid w:val="00AD1894"/>
    <w:rsid w:val="00AD19DB"/>
    <w:rsid w:val="00AD1C0B"/>
    <w:rsid w:val="00AD1C56"/>
    <w:rsid w:val="00AD2081"/>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C3D"/>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3F68"/>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8F"/>
    <w:rsid w:val="00B45294"/>
    <w:rsid w:val="00B4552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546"/>
    <w:rsid w:val="00B537F7"/>
    <w:rsid w:val="00B53957"/>
    <w:rsid w:val="00B53B23"/>
    <w:rsid w:val="00B53D15"/>
    <w:rsid w:val="00B540C8"/>
    <w:rsid w:val="00B542F4"/>
    <w:rsid w:val="00B54D6D"/>
    <w:rsid w:val="00B54F40"/>
    <w:rsid w:val="00B55164"/>
    <w:rsid w:val="00B552E4"/>
    <w:rsid w:val="00B55D4F"/>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27"/>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AE0"/>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8B6"/>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963"/>
    <w:rsid w:val="00B77543"/>
    <w:rsid w:val="00B77A5A"/>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7B6"/>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998"/>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61"/>
    <w:rsid w:val="00BC13F0"/>
    <w:rsid w:val="00BC1542"/>
    <w:rsid w:val="00BC155B"/>
    <w:rsid w:val="00BC1783"/>
    <w:rsid w:val="00BC1938"/>
    <w:rsid w:val="00BC1C5B"/>
    <w:rsid w:val="00BC212E"/>
    <w:rsid w:val="00BC2274"/>
    <w:rsid w:val="00BC259F"/>
    <w:rsid w:val="00BC2652"/>
    <w:rsid w:val="00BC2654"/>
    <w:rsid w:val="00BC28EA"/>
    <w:rsid w:val="00BC2AE9"/>
    <w:rsid w:val="00BC315B"/>
    <w:rsid w:val="00BC33AF"/>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E8C"/>
    <w:rsid w:val="00BD0F81"/>
    <w:rsid w:val="00BD17B0"/>
    <w:rsid w:val="00BD17F9"/>
    <w:rsid w:val="00BD18BF"/>
    <w:rsid w:val="00BD195B"/>
    <w:rsid w:val="00BD1B53"/>
    <w:rsid w:val="00BD2092"/>
    <w:rsid w:val="00BD365A"/>
    <w:rsid w:val="00BD394C"/>
    <w:rsid w:val="00BD3BD2"/>
    <w:rsid w:val="00BD3CDB"/>
    <w:rsid w:val="00BD3CDF"/>
    <w:rsid w:val="00BD4086"/>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2DF6"/>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8E4"/>
    <w:rsid w:val="00C06C6E"/>
    <w:rsid w:val="00C071AC"/>
    <w:rsid w:val="00C071FB"/>
    <w:rsid w:val="00C07583"/>
    <w:rsid w:val="00C07863"/>
    <w:rsid w:val="00C079F7"/>
    <w:rsid w:val="00C07B11"/>
    <w:rsid w:val="00C108E2"/>
    <w:rsid w:val="00C1097B"/>
    <w:rsid w:val="00C10DF9"/>
    <w:rsid w:val="00C11037"/>
    <w:rsid w:val="00C110DD"/>
    <w:rsid w:val="00C11184"/>
    <w:rsid w:val="00C11E69"/>
    <w:rsid w:val="00C12149"/>
    <w:rsid w:val="00C12460"/>
    <w:rsid w:val="00C12516"/>
    <w:rsid w:val="00C12853"/>
    <w:rsid w:val="00C12986"/>
    <w:rsid w:val="00C12C28"/>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406"/>
    <w:rsid w:val="00C24845"/>
    <w:rsid w:val="00C24883"/>
    <w:rsid w:val="00C24A44"/>
    <w:rsid w:val="00C24B07"/>
    <w:rsid w:val="00C25631"/>
    <w:rsid w:val="00C25829"/>
    <w:rsid w:val="00C25869"/>
    <w:rsid w:val="00C258D4"/>
    <w:rsid w:val="00C258F5"/>
    <w:rsid w:val="00C25968"/>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7FC"/>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872"/>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67F69"/>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45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8751A"/>
    <w:rsid w:val="00C9027D"/>
    <w:rsid w:val="00C9088C"/>
    <w:rsid w:val="00C911D7"/>
    <w:rsid w:val="00C915A8"/>
    <w:rsid w:val="00C91C9F"/>
    <w:rsid w:val="00C91FD1"/>
    <w:rsid w:val="00C91FD3"/>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6C81"/>
    <w:rsid w:val="00C97916"/>
    <w:rsid w:val="00C97DD2"/>
    <w:rsid w:val="00C97E02"/>
    <w:rsid w:val="00CA061D"/>
    <w:rsid w:val="00CA085C"/>
    <w:rsid w:val="00CA1262"/>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07C"/>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8A5"/>
    <w:rsid w:val="00CB3046"/>
    <w:rsid w:val="00CB31DE"/>
    <w:rsid w:val="00CB3244"/>
    <w:rsid w:val="00CB38D9"/>
    <w:rsid w:val="00CB39D8"/>
    <w:rsid w:val="00CB3CBF"/>
    <w:rsid w:val="00CB406C"/>
    <w:rsid w:val="00CB40EB"/>
    <w:rsid w:val="00CB4386"/>
    <w:rsid w:val="00CB4A97"/>
    <w:rsid w:val="00CB4BA4"/>
    <w:rsid w:val="00CB50CC"/>
    <w:rsid w:val="00CB56B9"/>
    <w:rsid w:val="00CB58BA"/>
    <w:rsid w:val="00CB5A2E"/>
    <w:rsid w:val="00CB5B0D"/>
    <w:rsid w:val="00CB5DDE"/>
    <w:rsid w:val="00CB5ECF"/>
    <w:rsid w:val="00CB6094"/>
    <w:rsid w:val="00CB6719"/>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66A"/>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25F"/>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694"/>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DDD"/>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B5"/>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260"/>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2C6"/>
    <w:rsid w:val="00D753CA"/>
    <w:rsid w:val="00D75E18"/>
    <w:rsid w:val="00D7601F"/>
    <w:rsid w:val="00D7619F"/>
    <w:rsid w:val="00D761D0"/>
    <w:rsid w:val="00D76449"/>
    <w:rsid w:val="00D765D6"/>
    <w:rsid w:val="00D769BA"/>
    <w:rsid w:val="00D76BB1"/>
    <w:rsid w:val="00D76C3C"/>
    <w:rsid w:val="00D76D13"/>
    <w:rsid w:val="00D76D75"/>
    <w:rsid w:val="00D76FD8"/>
    <w:rsid w:val="00D773AC"/>
    <w:rsid w:val="00D777D0"/>
    <w:rsid w:val="00D77C22"/>
    <w:rsid w:val="00D77C5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83"/>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38"/>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6C4"/>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65"/>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2FF"/>
    <w:rsid w:val="00DF3612"/>
    <w:rsid w:val="00DF3824"/>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28C"/>
    <w:rsid w:val="00E5030E"/>
    <w:rsid w:val="00E50752"/>
    <w:rsid w:val="00E5095A"/>
    <w:rsid w:val="00E50C8B"/>
    <w:rsid w:val="00E50DA9"/>
    <w:rsid w:val="00E51054"/>
    <w:rsid w:val="00E510DD"/>
    <w:rsid w:val="00E5114A"/>
    <w:rsid w:val="00E51457"/>
    <w:rsid w:val="00E516AE"/>
    <w:rsid w:val="00E52594"/>
    <w:rsid w:val="00E52753"/>
    <w:rsid w:val="00E529D2"/>
    <w:rsid w:val="00E52A2C"/>
    <w:rsid w:val="00E52B70"/>
    <w:rsid w:val="00E52D59"/>
    <w:rsid w:val="00E5303E"/>
    <w:rsid w:val="00E5311F"/>
    <w:rsid w:val="00E53327"/>
    <w:rsid w:val="00E53413"/>
    <w:rsid w:val="00E53546"/>
    <w:rsid w:val="00E53876"/>
    <w:rsid w:val="00E53AD5"/>
    <w:rsid w:val="00E53ED8"/>
    <w:rsid w:val="00E5413B"/>
    <w:rsid w:val="00E542E7"/>
    <w:rsid w:val="00E5487B"/>
    <w:rsid w:val="00E54F94"/>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2A"/>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A90"/>
    <w:rsid w:val="00E66C61"/>
    <w:rsid w:val="00E66E62"/>
    <w:rsid w:val="00E67A5A"/>
    <w:rsid w:val="00E700D7"/>
    <w:rsid w:val="00E70373"/>
    <w:rsid w:val="00E70632"/>
    <w:rsid w:val="00E70AAE"/>
    <w:rsid w:val="00E70CD9"/>
    <w:rsid w:val="00E70CFB"/>
    <w:rsid w:val="00E71B6D"/>
    <w:rsid w:val="00E71B70"/>
    <w:rsid w:val="00E71E94"/>
    <w:rsid w:val="00E725B3"/>
    <w:rsid w:val="00E7260B"/>
    <w:rsid w:val="00E7267C"/>
    <w:rsid w:val="00E7283D"/>
    <w:rsid w:val="00E72DF4"/>
    <w:rsid w:val="00E73DB6"/>
    <w:rsid w:val="00E74012"/>
    <w:rsid w:val="00E74107"/>
    <w:rsid w:val="00E74256"/>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1A6"/>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368"/>
    <w:rsid w:val="00EA1607"/>
    <w:rsid w:val="00EA1A61"/>
    <w:rsid w:val="00EA211F"/>
    <w:rsid w:val="00EA2133"/>
    <w:rsid w:val="00EA2705"/>
    <w:rsid w:val="00EA2976"/>
    <w:rsid w:val="00EA2BA1"/>
    <w:rsid w:val="00EA2C43"/>
    <w:rsid w:val="00EA336D"/>
    <w:rsid w:val="00EA38EB"/>
    <w:rsid w:val="00EA3C0B"/>
    <w:rsid w:val="00EA3F56"/>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6D2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9B7"/>
    <w:rsid w:val="00F02C0B"/>
    <w:rsid w:val="00F02DA3"/>
    <w:rsid w:val="00F032A1"/>
    <w:rsid w:val="00F032E4"/>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859"/>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404"/>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484"/>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4B4"/>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B6F"/>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DF2"/>
    <w:rsid w:val="00FA6E32"/>
    <w:rsid w:val="00FA7314"/>
    <w:rsid w:val="00FA7C9D"/>
    <w:rsid w:val="00FA7D00"/>
    <w:rsid w:val="00FA7ED6"/>
    <w:rsid w:val="00FB0618"/>
    <w:rsid w:val="00FB0909"/>
    <w:rsid w:val="00FB1596"/>
    <w:rsid w:val="00FB1621"/>
    <w:rsid w:val="00FB1630"/>
    <w:rsid w:val="00FB164C"/>
    <w:rsid w:val="00FB166A"/>
    <w:rsid w:val="00FB17FD"/>
    <w:rsid w:val="00FB1C39"/>
    <w:rsid w:val="00FB28E1"/>
    <w:rsid w:val="00FB2C0D"/>
    <w:rsid w:val="00FB2C84"/>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5FA"/>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1464088"/>
    <w:rsid w:val="01720510"/>
    <w:rsid w:val="01AC0F94"/>
    <w:rsid w:val="02EA31B8"/>
    <w:rsid w:val="03E15940"/>
    <w:rsid w:val="044E4406"/>
    <w:rsid w:val="04BE7932"/>
    <w:rsid w:val="096D6932"/>
    <w:rsid w:val="0A80686E"/>
    <w:rsid w:val="0C6549D4"/>
    <w:rsid w:val="0CFD3B3D"/>
    <w:rsid w:val="0D1B6955"/>
    <w:rsid w:val="0D9772AF"/>
    <w:rsid w:val="0DBD25D2"/>
    <w:rsid w:val="0E6E7B64"/>
    <w:rsid w:val="0FB94802"/>
    <w:rsid w:val="100314B6"/>
    <w:rsid w:val="10DC5245"/>
    <w:rsid w:val="12901D8D"/>
    <w:rsid w:val="12EC6289"/>
    <w:rsid w:val="142F05D4"/>
    <w:rsid w:val="14952F08"/>
    <w:rsid w:val="14F7361C"/>
    <w:rsid w:val="164F0A77"/>
    <w:rsid w:val="178F7604"/>
    <w:rsid w:val="17C4223A"/>
    <w:rsid w:val="17F05114"/>
    <w:rsid w:val="185B7199"/>
    <w:rsid w:val="18933D6C"/>
    <w:rsid w:val="18C07DE5"/>
    <w:rsid w:val="1ABB38F3"/>
    <w:rsid w:val="1BD33824"/>
    <w:rsid w:val="1BE76AC1"/>
    <w:rsid w:val="1C3A0EAD"/>
    <w:rsid w:val="1CCF2696"/>
    <w:rsid w:val="1D554626"/>
    <w:rsid w:val="1DDC02CA"/>
    <w:rsid w:val="1F285246"/>
    <w:rsid w:val="1F43418F"/>
    <w:rsid w:val="1FB94FDF"/>
    <w:rsid w:val="1FFF3525"/>
    <w:rsid w:val="20827AAB"/>
    <w:rsid w:val="210D5821"/>
    <w:rsid w:val="21830379"/>
    <w:rsid w:val="21C956AD"/>
    <w:rsid w:val="22553EC9"/>
    <w:rsid w:val="234D6C6B"/>
    <w:rsid w:val="237F684F"/>
    <w:rsid w:val="2461240C"/>
    <w:rsid w:val="24663757"/>
    <w:rsid w:val="269D673D"/>
    <w:rsid w:val="26A92349"/>
    <w:rsid w:val="27287CBE"/>
    <w:rsid w:val="274D716E"/>
    <w:rsid w:val="277E1948"/>
    <w:rsid w:val="27E519F7"/>
    <w:rsid w:val="282C1621"/>
    <w:rsid w:val="29701992"/>
    <w:rsid w:val="29722222"/>
    <w:rsid w:val="2C232C43"/>
    <w:rsid w:val="2CE94733"/>
    <w:rsid w:val="2EEB25ED"/>
    <w:rsid w:val="35E24D0D"/>
    <w:rsid w:val="379520F7"/>
    <w:rsid w:val="384537D3"/>
    <w:rsid w:val="39D45344"/>
    <w:rsid w:val="3BEC1254"/>
    <w:rsid w:val="3D2C0898"/>
    <w:rsid w:val="3DC164C6"/>
    <w:rsid w:val="3E0C34F8"/>
    <w:rsid w:val="3F6414D8"/>
    <w:rsid w:val="3FAA6E5A"/>
    <w:rsid w:val="3FBC0972"/>
    <w:rsid w:val="3FE6285F"/>
    <w:rsid w:val="3FF9A543"/>
    <w:rsid w:val="409C138F"/>
    <w:rsid w:val="40FD201B"/>
    <w:rsid w:val="41593881"/>
    <w:rsid w:val="41E26A51"/>
    <w:rsid w:val="42A2605D"/>
    <w:rsid w:val="45560691"/>
    <w:rsid w:val="45AA65D0"/>
    <w:rsid w:val="46D74A54"/>
    <w:rsid w:val="488B77F9"/>
    <w:rsid w:val="48D656C7"/>
    <w:rsid w:val="493E056B"/>
    <w:rsid w:val="499974BE"/>
    <w:rsid w:val="49E51C2A"/>
    <w:rsid w:val="4A9F01A1"/>
    <w:rsid w:val="4ADC03E0"/>
    <w:rsid w:val="4BB75757"/>
    <w:rsid w:val="4C4F8F1D"/>
    <w:rsid w:val="4C854C0E"/>
    <w:rsid w:val="4C9F6762"/>
    <w:rsid w:val="4CDC4101"/>
    <w:rsid w:val="4DBF39D4"/>
    <w:rsid w:val="4E1331F2"/>
    <w:rsid w:val="4F4A1931"/>
    <w:rsid w:val="4FBC1DB1"/>
    <w:rsid w:val="500011BF"/>
    <w:rsid w:val="50E11930"/>
    <w:rsid w:val="52FE43B6"/>
    <w:rsid w:val="547713D1"/>
    <w:rsid w:val="54D37AA1"/>
    <w:rsid w:val="556C0C62"/>
    <w:rsid w:val="55BF7BE1"/>
    <w:rsid w:val="575B194B"/>
    <w:rsid w:val="57A4244A"/>
    <w:rsid w:val="57FE02D6"/>
    <w:rsid w:val="5B24149D"/>
    <w:rsid w:val="5CE053FA"/>
    <w:rsid w:val="5D066B11"/>
    <w:rsid w:val="5D6357B4"/>
    <w:rsid w:val="5DD31364"/>
    <w:rsid w:val="5EFF181B"/>
    <w:rsid w:val="5F2F825C"/>
    <w:rsid w:val="5FEF2106"/>
    <w:rsid w:val="60493AF0"/>
    <w:rsid w:val="60941782"/>
    <w:rsid w:val="60C34898"/>
    <w:rsid w:val="60CC3B64"/>
    <w:rsid w:val="66FF6EC1"/>
    <w:rsid w:val="677BE347"/>
    <w:rsid w:val="6B6D03E2"/>
    <w:rsid w:val="6C9E279B"/>
    <w:rsid w:val="6CFFEA8B"/>
    <w:rsid w:val="6D1F4DA2"/>
    <w:rsid w:val="6F7B0F9F"/>
    <w:rsid w:val="6F7F7850"/>
    <w:rsid w:val="7036641D"/>
    <w:rsid w:val="712A569B"/>
    <w:rsid w:val="71EE8122"/>
    <w:rsid w:val="72BF2297"/>
    <w:rsid w:val="73C9365B"/>
    <w:rsid w:val="749A2944"/>
    <w:rsid w:val="75683DF8"/>
    <w:rsid w:val="75BC52CD"/>
    <w:rsid w:val="777ACD2F"/>
    <w:rsid w:val="777D548B"/>
    <w:rsid w:val="77BC17DE"/>
    <w:rsid w:val="781605DB"/>
    <w:rsid w:val="78BA6108"/>
    <w:rsid w:val="78FDE5A1"/>
    <w:rsid w:val="79B20B67"/>
    <w:rsid w:val="79B223A5"/>
    <w:rsid w:val="79B9727C"/>
    <w:rsid w:val="7A160F75"/>
    <w:rsid w:val="7A605DED"/>
    <w:rsid w:val="7ABB4A2E"/>
    <w:rsid w:val="7D53F03C"/>
    <w:rsid w:val="7D7FF29D"/>
    <w:rsid w:val="7DF23800"/>
    <w:rsid w:val="7DFE62FE"/>
    <w:rsid w:val="7E044ED4"/>
    <w:rsid w:val="7E7B4EF6"/>
    <w:rsid w:val="7FBF5B98"/>
    <w:rsid w:val="946F1597"/>
    <w:rsid w:val="97F1B618"/>
    <w:rsid w:val="9DBF2B53"/>
    <w:rsid w:val="A6B138CA"/>
    <w:rsid w:val="BD7F9A61"/>
    <w:rsid w:val="BFBD79E2"/>
    <w:rsid w:val="BFEF9F20"/>
    <w:rsid w:val="D55C14B4"/>
    <w:rsid w:val="DB3D8D40"/>
    <w:rsid w:val="DBFD5383"/>
    <w:rsid w:val="DD2E7673"/>
    <w:rsid w:val="DEC5B65A"/>
    <w:rsid w:val="DEFE0C08"/>
    <w:rsid w:val="E7EBC7A3"/>
    <w:rsid w:val="EBFCCD36"/>
    <w:rsid w:val="EEB753AF"/>
    <w:rsid w:val="EF7F8F21"/>
    <w:rsid w:val="EFC3D081"/>
    <w:rsid w:val="EFCB1EBE"/>
    <w:rsid w:val="F1FD482D"/>
    <w:rsid w:val="F77D1E81"/>
    <w:rsid w:val="F7AF7A92"/>
    <w:rsid w:val="FAEF3499"/>
    <w:rsid w:val="FBED4D3F"/>
    <w:rsid w:val="FFEF47D9"/>
    <w:rsid w:val="FFF16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61"/>
    <w:qFormat/>
    <w:uiPriority w:val="9"/>
    <w:pPr>
      <w:keepNext/>
      <w:numPr>
        <w:ilvl w:val="0"/>
        <w:numId w:val="1"/>
      </w:numPr>
      <w:spacing w:before="360" w:after="120"/>
      <w:outlineLvl w:val="0"/>
    </w:pPr>
    <w:rPr>
      <w:rFonts w:ascii="Arial" w:hAnsi="Arial" w:eastAsia="SimSun" w:cs="Arial"/>
      <w:b/>
      <w:bCs/>
      <w:kern w:val="32"/>
      <w:sz w:val="28"/>
      <w:szCs w:val="32"/>
      <w:lang w:eastAsia="zh-CN"/>
    </w:rPr>
  </w:style>
  <w:style w:type="paragraph" w:styleId="4">
    <w:name w:val="heading 2"/>
    <w:basedOn w:val="1"/>
    <w:next w:val="3"/>
    <w:link w:val="71"/>
    <w:qFormat/>
    <w:uiPriority w:val="9"/>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79"/>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9"/>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qFormat/>
    <w:uiPriority w:val="9"/>
    <w:pPr>
      <w:keepNext/>
      <w:keepLines/>
      <w:numPr>
        <w:ilvl w:val="5"/>
        <w:numId w:val="1"/>
      </w:numPr>
      <w:spacing w:before="240" w:after="64" w:line="320" w:lineRule="auto"/>
      <w:outlineLvl w:val="5"/>
    </w:pPr>
    <w:rPr>
      <w:rFonts w:ascii="Arial" w:hAnsi="Arial" w:eastAsia="SimHei"/>
      <w:b/>
      <w:bCs/>
      <w:sz w:val="24"/>
    </w:rPr>
  </w:style>
  <w:style w:type="paragraph" w:styleId="9">
    <w:name w:val="heading 7"/>
    <w:basedOn w:val="1"/>
    <w:next w:val="1"/>
    <w:qFormat/>
    <w:uiPriority w:val="9"/>
    <w:pPr>
      <w:keepNext/>
      <w:keepLines/>
      <w:numPr>
        <w:ilvl w:val="6"/>
        <w:numId w:val="1"/>
      </w:numPr>
      <w:spacing w:before="240" w:after="64" w:line="320" w:lineRule="auto"/>
      <w:outlineLvl w:val="6"/>
    </w:pPr>
    <w:rPr>
      <w:b/>
      <w:bCs/>
      <w:sz w:val="24"/>
    </w:rPr>
  </w:style>
  <w:style w:type="paragraph" w:styleId="10">
    <w:name w:val="heading 8"/>
    <w:basedOn w:val="1"/>
    <w:next w:val="1"/>
    <w:qFormat/>
    <w:uiPriority w:val="9"/>
    <w:pPr>
      <w:keepNext/>
      <w:keepLines/>
      <w:numPr>
        <w:ilvl w:val="7"/>
        <w:numId w:val="1"/>
      </w:numPr>
      <w:spacing w:before="240" w:after="64" w:line="320" w:lineRule="auto"/>
      <w:outlineLvl w:val="7"/>
    </w:pPr>
    <w:rPr>
      <w:rFonts w:ascii="Arial" w:hAnsi="Arial" w:eastAsia="SimHei"/>
      <w:sz w:val="24"/>
    </w:rPr>
  </w:style>
  <w:style w:type="paragraph" w:styleId="11">
    <w:name w:val="heading 9"/>
    <w:basedOn w:val="1"/>
    <w:next w:val="1"/>
    <w:qFormat/>
    <w:uiPriority w:val="9"/>
    <w:pPr>
      <w:keepNext/>
      <w:keepLines/>
      <w:numPr>
        <w:ilvl w:val="8"/>
        <w:numId w:val="1"/>
      </w:numPr>
      <w:spacing w:before="240" w:after="64" w:line="320" w:lineRule="auto"/>
      <w:outlineLvl w:val="8"/>
    </w:pPr>
    <w:rPr>
      <w:rFonts w:ascii="Arial" w:hAnsi="Arial" w:eastAsia="SimHei"/>
      <w:sz w:val="21"/>
      <w:szCs w:val="21"/>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3"/>
    <w:qFormat/>
    <w:uiPriority w:val="0"/>
    <w:pPr>
      <w:spacing w:after="120"/>
      <w:jc w:val="both"/>
    </w:pPr>
    <w:rPr>
      <w:rFonts w:eastAsia="MS Mincho"/>
    </w:rPr>
  </w:style>
  <w:style w:type="paragraph" w:styleId="14">
    <w:name w:val="Balloon Text"/>
    <w:basedOn w:val="1"/>
    <w:semiHidden/>
    <w:qFormat/>
    <w:uiPriority w:val="0"/>
    <w:rPr>
      <w:sz w:val="18"/>
      <w:szCs w:val="18"/>
    </w:rPr>
  </w:style>
  <w:style w:type="paragraph" w:styleId="15">
    <w:name w:val="Body Text 2"/>
    <w:basedOn w:val="1"/>
    <w:qFormat/>
    <w:uiPriority w:val="0"/>
    <w:pPr>
      <w:spacing w:after="120" w:line="480" w:lineRule="auto"/>
    </w:pPr>
  </w:style>
  <w:style w:type="paragraph" w:styleId="16">
    <w:name w:val="caption"/>
    <w:basedOn w:val="1"/>
    <w:next w:val="1"/>
    <w:link w:val="33"/>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semiHidden/>
    <w:qFormat/>
    <w:uiPriority w:val="99"/>
    <w:rPr>
      <w:rFonts w:ascii="Arial" w:hAnsi="Arial" w:eastAsia="SimSun" w:cs="Arial"/>
      <w:color w:val="0000FF"/>
      <w:kern w:val="2"/>
      <w:sz w:val="21"/>
      <w:szCs w:val="21"/>
      <w:lang w:val="en-US" w:eastAsia="zh-CN" w:bidi="ar-SA"/>
    </w:rPr>
  </w:style>
  <w:style w:type="paragraph" w:styleId="18">
    <w:name w:val="annotation text"/>
    <w:basedOn w:val="1"/>
    <w:link w:val="87"/>
    <w:qFormat/>
    <w:uiPriority w:val="99"/>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9"/>
    <w:qFormat/>
    <w:uiPriority w:val="99"/>
    <w:pPr>
      <w:tabs>
        <w:tab w:val="center" w:pos="4153"/>
        <w:tab w:val="right" w:pos="8306"/>
      </w:tabs>
      <w:snapToGrid w:val="0"/>
    </w:pPr>
    <w:rPr>
      <w:sz w:val="18"/>
      <w:szCs w:val="18"/>
    </w:rPr>
  </w:style>
  <w:style w:type="paragraph" w:styleId="22">
    <w:name w:val="header"/>
    <w:basedOn w:val="1"/>
    <w:link w:val="88"/>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SimSun"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SimSun" w:hAnsi="SimSun" w:eastAsia="SimSun" w:cs="SimSun"/>
      <w:sz w:val="24"/>
      <w:lang w:eastAsia="zh-CN"/>
    </w:rPr>
  </w:style>
  <w:style w:type="paragraph" w:styleId="28">
    <w:name w:val="Normal Indent"/>
    <w:basedOn w:val="1"/>
    <w:link w:val="65"/>
    <w:qFormat/>
    <w:uiPriority w:val="0"/>
    <w:pPr>
      <w:widowControl w:val="0"/>
      <w:ind w:firstLine="420"/>
      <w:jc w:val="both"/>
    </w:pPr>
    <w:rPr>
      <w:rFonts w:eastAsia="SimSun"/>
      <w:kern w:val="2"/>
      <w:sz w:val="21"/>
      <w:szCs w:val="21"/>
      <w:lang w:eastAsia="zh-CN"/>
    </w:rPr>
  </w:style>
  <w:style w:type="character" w:styleId="29">
    <w:name w:val="page number"/>
    <w:basedOn w:val="12"/>
    <w:qFormat/>
    <w:uiPriority w:val="0"/>
    <w:rPr>
      <w:rFonts w:ascii="Arial" w:hAnsi="Arial" w:eastAsia="SimSun" w:cs="Arial"/>
      <w:color w:val="0000FF"/>
      <w:kern w:val="2"/>
      <w:lang w:val="en-US" w:eastAsia="zh-CN" w:bidi="ar-SA"/>
    </w:rPr>
  </w:style>
  <w:style w:type="paragraph" w:styleId="30">
    <w:name w:val="Plain Text"/>
    <w:basedOn w:val="1"/>
    <w:link w:val="85"/>
    <w:unhideWhenUsed/>
    <w:qFormat/>
    <w:uiPriority w:val="99"/>
    <w:rPr>
      <w:rFonts w:ascii="Calibri" w:hAnsi="Calibri" w:eastAsia="SimSun" w:cs="SimSun"/>
      <w:sz w:val="22"/>
      <w:szCs w:val="22"/>
      <w:lang w:eastAsia="zh-CN"/>
    </w:rPr>
  </w:style>
  <w:style w:type="character" w:styleId="31">
    <w:name w:val="Strong"/>
    <w:qFormat/>
    <w:uiPriority w:val="22"/>
    <w:rPr>
      <w:rFonts w:ascii="Arial" w:hAnsi="Arial" w:eastAsia="SimSun" w:cs="Arial"/>
      <w:b/>
      <w:bCs/>
      <w:color w:val="0000FF"/>
      <w:kern w:val="2"/>
      <w:lang w:val="en-US" w:eastAsia="zh-CN" w:bidi="ar-SA"/>
    </w:rPr>
  </w:style>
  <w:style w:type="table" w:styleId="32">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
    <w:name w:val="题注 字符"/>
    <w:link w:val="16"/>
    <w:qFormat/>
    <w:uiPriority w:val="0"/>
    <w:rPr>
      <w:rFonts w:ascii="Arial" w:hAnsi="Arial" w:eastAsia="SimSun" w:cs="Arial"/>
      <w:color w:val="0000FF"/>
      <w:kern w:val="2"/>
      <w:lang w:val="en-GB" w:eastAsia="en-US" w:bidi="ar-SA"/>
    </w:rPr>
  </w:style>
  <w:style w:type="paragraph" w:customStyle="1" w:styleId="34">
    <w:name w:val="B1"/>
    <w:basedOn w:val="24"/>
    <w:link w:val="47"/>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5">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36">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37">
    <w:name w:val="Doc-title"/>
    <w:basedOn w:val="1"/>
    <w:next w:val="1"/>
    <w:link w:val="50"/>
    <w:qFormat/>
    <w:uiPriority w:val="0"/>
    <w:pPr>
      <w:ind w:left="1260" w:hanging="1260"/>
    </w:pPr>
    <w:rPr>
      <w:rFonts w:ascii="Arial" w:hAnsi="Arial" w:eastAsia="MS Mincho"/>
      <w:lang w:val="en-GB" w:eastAsia="en-GB"/>
    </w:rPr>
  </w:style>
  <w:style w:type="paragraph" w:customStyle="1" w:styleId="38">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39">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paragraph" w:customStyle="1" w:styleId="40">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1">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cs="Arial"/>
      <w:color w:val="0000FF"/>
      <w:kern w:val="2"/>
      <w:szCs w:val="24"/>
      <w:lang w:val="en-GB" w:eastAsia="en-GB" w:bidi="ar-SA"/>
    </w:rPr>
  </w:style>
  <w:style w:type="paragraph" w:customStyle="1" w:styleId="44">
    <w:name w:val="Comments"/>
    <w:basedOn w:val="1"/>
    <w:link w:val="45"/>
    <w:qFormat/>
    <w:uiPriority w:val="0"/>
    <w:rPr>
      <w:rFonts w:ascii="Arial" w:hAnsi="Arial" w:eastAsia="MS Mincho"/>
      <w:i/>
      <w:sz w:val="16"/>
      <w:lang w:val="en-GB" w:eastAsia="en-GB"/>
    </w:rPr>
  </w:style>
  <w:style w:type="character" w:customStyle="1" w:styleId="45">
    <w:name w:val="Comments Char"/>
    <w:link w:val="44"/>
    <w:qFormat/>
    <w:uiPriority w:val="0"/>
    <w:rPr>
      <w:rFonts w:ascii="Arial" w:hAnsi="Arial" w:eastAsia="MS Mincho" w:cs="Arial"/>
      <w:i/>
      <w:color w:val="0000FF"/>
      <w:kern w:val="2"/>
      <w:sz w:val="16"/>
      <w:szCs w:val="24"/>
      <w:lang w:val="en-GB" w:eastAsia="en-GB" w:bidi="ar-SA"/>
    </w:rPr>
  </w:style>
  <w:style w:type="paragraph" w:customStyle="1" w:styleId="46">
    <w:name w:val="B2"/>
    <w:basedOn w:val="25"/>
    <w:link w:val="52"/>
    <w:qFormat/>
    <w:uiPriority w:val="0"/>
    <w:pPr>
      <w:numPr>
        <w:numId w:val="0"/>
      </w:numPr>
      <w:spacing w:before="0" w:after="180"/>
      <w:ind w:left="851" w:hanging="284"/>
    </w:pPr>
    <w:rPr>
      <w:rFonts w:ascii="Times New Roman" w:hAnsi="Times New Roman" w:eastAsia="MS Mincho"/>
      <w:sz w:val="20"/>
      <w:lang w:val="en-GB"/>
    </w:rPr>
  </w:style>
  <w:style w:type="character" w:customStyle="1" w:styleId="47">
    <w:name w:val="B1 Zchn"/>
    <w:link w:val="34"/>
    <w:qFormat/>
    <w:uiPriority w:val="0"/>
    <w:rPr>
      <w:rFonts w:ascii="Arial" w:hAnsi="Arial" w:eastAsia="SimSun" w:cs="Arial"/>
      <w:color w:val="0000FF"/>
      <w:kern w:val="2"/>
      <w:lang w:val="en-GB" w:eastAsia="ko-KR"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49">
    <w:name w:val="B1 Char1"/>
    <w:qFormat/>
    <w:uiPriority w:val="0"/>
    <w:rPr>
      <w:rFonts w:ascii="Arial" w:hAnsi="Arial" w:eastAsia="SimSun" w:cs="Arial"/>
      <w:color w:val="0000FF"/>
      <w:kern w:val="2"/>
      <w:lang w:val="en-GB" w:eastAsia="ja-JP" w:bidi="ar-SA"/>
    </w:rPr>
  </w:style>
  <w:style w:type="character" w:customStyle="1" w:styleId="50">
    <w:name w:val="Doc-title Char"/>
    <w:link w:val="37"/>
    <w:qFormat/>
    <w:uiPriority w:val="0"/>
    <w:rPr>
      <w:rFonts w:ascii="Arial" w:hAnsi="Arial" w:eastAsia="MS Mincho" w:cs="Arial"/>
      <w:color w:val="0000FF"/>
      <w:kern w:val="2"/>
      <w:szCs w:val="24"/>
      <w:lang w:val="en-GB" w:eastAsia="en-GB" w:bidi="ar-SA"/>
    </w:rPr>
  </w:style>
  <w:style w:type="character" w:customStyle="1" w:styleId="51">
    <w:name w:val="B1 Char"/>
    <w:qFormat/>
    <w:uiPriority w:val="0"/>
    <w:rPr>
      <w:rFonts w:ascii="Arial" w:hAnsi="Arial" w:eastAsia="SimSun" w:cs="Arial"/>
      <w:color w:val="0000FF"/>
      <w:kern w:val="2"/>
      <w:lang w:val="en-GB" w:eastAsia="ja-JP" w:bidi="ar-SA"/>
    </w:rPr>
  </w:style>
  <w:style w:type="character" w:customStyle="1" w:styleId="52">
    <w:name w:val="B2 Char"/>
    <w:link w:val="46"/>
    <w:qFormat/>
    <w:uiPriority w:val="0"/>
    <w:rPr>
      <w:rFonts w:ascii="Arial" w:hAnsi="Arial" w:eastAsia="MS Mincho" w:cs="Arial"/>
      <w:color w:val="0000FF"/>
      <w:kern w:val="2"/>
      <w:lang w:val="en-GB" w:eastAsia="en-US" w:bidi="ar-SA"/>
    </w:rPr>
  </w:style>
  <w:style w:type="paragraph" w:customStyle="1" w:styleId="53">
    <w:name w:val="NO"/>
    <w:basedOn w:val="1"/>
    <w:link w:val="54"/>
    <w:qFormat/>
    <w:uiPriority w:val="0"/>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54">
    <w:name w:val="NO Char"/>
    <w:link w:val="53"/>
    <w:qFormat/>
    <w:uiPriority w:val="0"/>
    <w:rPr>
      <w:rFonts w:ascii="Arial" w:hAnsi="Arial" w:eastAsia="SimSun" w:cs="Arial"/>
      <w:color w:val="0000FF"/>
      <w:kern w:val="2"/>
      <w:lang w:val="en-GB" w:eastAsia="ja-JP" w:bidi="ar-SA"/>
    </w:rPr>
  </w:style>
  <w:style w:type="paragraph" w:customStyle="1" w:styleId="55">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SimSun" w:cs="Arial"/>
      <w:color w:val="0000FF"/>
      <w:kern w:val="2"/>
      <w:lang w:val="en-US" w:eastAsia="zh-CN" w:bidi="ar-SA"/>
    </w:rPr>
  </w:style>
  <w:style w:type="paragraph" w:customStyle="1" w:styleId="56">
    <w:name w:val="B3"/>
    <w:basedOn w:val="26"/>
    <w:link w:val="57"/>
    <w:qFormat/>
    <w:uiPriority w:val="0"/>
    <w:pPr>
      <w:overflowPunct w:val="0"/>
      <w:autoSpaceDE w:val="0"/>
      <w:autoSpaceDN w:val="0"/>
      <w:adjustRightInd w:val="0"/>
      <w:spacing w:after="180"/>
      <w:ind w:left="1135" w:leftChars="0" w:hanging="284" w:firstLineChars="0"/>
      <w:textAlignment w:val="baseline"/>
    </w:pPr>
    <w:rPr>
      <w:rFonts w:eastAsia="SimSun"/>
      <w:szCs w:val="20"/>
      <w:lang w:val="en-GB" w:eastAsia="ja-JP"/>
    </w:rPr>
  </w:style>
  <w:style w:type="character" w:customStyle="1" w:styleId="57">
    <w:name w:val="B3 Char"/>
    <w:link w:val="56"/>
    <w:qFormat/>
    <w:uiPriority w:val="0"/>
    <w:rPr>
      <w:rFonts w:ascii="Arial" w:hAnsi="Arial" w:eastAsia="SimSun" w:cs="Arial"/>
      <w:color w:val="0000FF"/>
      <w:kern w:val="2"/>
      <w:lang w:val="en-GB" w:eastAsia="ja-JP" w:bidi="ar-SA"/>
    </w:rPr>
  </w:style>
  <w:style w:type="paragraph" w:customStyle="1" w:styleId="58">
    <w:name w:val="TAH"/>
    <w:basedOn w:val="59"/>
    <w:link w:val="90"/>
    <w:qFormat/>
    <w:uiPriority w:val="0"/>
    <w:rPr>
      <w:b/>
    </w:rPr>
  </w:style>
  <w:style w:type="paragraph" w:customStyle="1" w:styleId="59">
    <w:name w:val="TAC"/>
    <w:basedOn w:val="1"/>
    <w:link w:val="89"/>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0">
    <w:name w:val="TH"/>
    <w:basedOn w:val="1"/>
    <w:link w:val="74"/>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1">
    <w:name w:val="标题 1 字符"/>
    <w:link w:val="2"/>
    <w:qFormat/>
    <w:locked/>
    <w:uiPriority w:val="9"/>
    <w:rPr>
      <w:rFonts w:ascii="Arial" w:hAnsi="Arial" w:cs="Arial"/>
      <w:b/>
      <w:bCs/>
      <w:kern w:val="32"/>
      <w:sz w:val="28"/>
      <w:szCs w:val="32"/>
    </w:rPr>
  </w:style>
  <w:style w:type="paragraph" w:customStyle="1" w:styleId="62">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SimSun" w:cs="Arial"/>
      <w:color w:val="0000FF"/>
      <w:kern w:val="2"/>
      <w:lang w:val="en-US" w:eastAsia="zh-CN" w:bidi="ar-SA"/>
    </w:rPr>
  </w:style>
  <w:style w:type="character" w:customStyle="1" w:styleId="63">
    <w:name w:val="正文文本 字符"/>
    <w:link w:val="3"/>
    <w:qFormat/>
    <w:uiPriority w:val="0"/>
    <w:rPr>
      <w:rFonts w:ascii="Arial" w:hAnsi="Arial" w:eastAsia="MS Mincho" w:cs="Arial"/>
      <w:color w:val="0000FF"/>
      <w:kern w:val="2"/>
      <w:szCs w:val="24"/>
      <w:lang w:val="en-US" w:eastAsia="en-US" w:bidi="ar-SA"/>
    </w:rPr>
  </w:style>
  <w:style w:type="paragraph" w:customStyle="1" w:styleId="64">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SimSun"/>
      <w:b/>
      <w:kern w:val="2"/>
      <w:sz w:val="24"/>
      <w:lang w:eastAsia="zh-CN"/>
    </w:rPr>
  </w:style>
  <w:style w:type="character" w:customStyle="1" w:styleId="65">
    <w:name w:val="正文缩进 字符"/>
    <w:link w:val="28"/>
    <w:qFormat/>
    <w:uiPriority w:val="0"/>
    <w:rPr>
      <w:rFonts w:ascii="Arial" w:hAnsi="Arial" w:eastAsia="SimSun" w:cs="Arial"/>
      <w:color w:val="0000FF"/>
      <w:kern w:val="2"/>
      <w:sz w:val="21"/>
      <w:szCs w:val="21"/>
      <w:lang w:val="en-US" w:eastAsia="zh-CN" w:bidi="ar-SA"/>
    </w:rPr>
  </w:style>
  <w:style w:type="paragraph" w:customStyle="1" w:styleId="66">
    <w:name w:val="List Paragraph1"/>
    <w:basedOn w:val="1"/>
    <w:link w:val="80"/>
    <w:qFormat/>
    <w:uiPriority w:val="34"/>
    <w:pPr>
      <w:ind w:firstLine="420" w:firstLineChars="200"/>
    </w:pPr>
    <w:rPr>
      <w:rFonts w:ascii="SimSun" w:hAnsi="SimSun" w:eastAsia="SimSun" w:cs="SimSun"/>
      <w:sz w:val="24"/>
      <w:lang w:eastAsia="zh-CN"/>
    </w:rPr>
  </w:style>
  <w:style w:type="paragraph" w:customStyle="1" w:styleId="67">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8">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SimSun" w:cs="Arial"/>
      <w:color w:val="0000FF"/>
      <w:kern w:val="2"/>
      <w:lang w:val="en-US" w:eastAsia="zh-CN" w:bidi="ar-SA"/>
    </w:rPr>
  </w:style>
  <w:style w:type="paragraph" w:customStyle="1" w:styleId="69">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character" w:customStyle="1" w:styleId="70">
    <w:name w:val="hl"/>
    <w:basedOn w:val="12"/>
    <w:qFormat/>
    <w:uiPriority w:val="0"/>
    <w:rPr>
      <w:rFonts w:ascii="Arial" w:hAnsi="Arial" w:eastAsia="SimSun" w:cs="Arial"/>
      <w:color w:val="0000FF"/>
      <w:kern w:val="2"/>
      <w:lang w:val="en-US" w:eastAsia="zh-CN" w:bidi="ar-SA"/>
    </w:rPr>
  </w:style>
  <w:style w:type="character" w:customStyle="1" w:styleId="71">
    <w:name w:val="标题 2 字符"/>
    <w:link w:val="4"/>
    <w:qFormat/>
    <w:uiPriority w:val="0"/>
    <w:rPr>
      <w:rFonts w:ascii="Arial" w:hAnsi="Arial" w:eastAsia="MS Mincho" w:cs="Arial"/>
      <w:b/>
      <w:bCs/>
      <w:iCs/>
      <w:color w:val="0000FF"/>
      <w:kern w:val="2"/>
      <w:szCs w:val="28"/>
      <w:lang w:val="en-US" w:eastAsia="zh-CN" w:bidi="ar-SA"/>
    </w:rPr>
  </w:style>
  <w:style w:type="paragraph" w:customStyle="1" w:styleId="72">
    <w:name w:val="H6"/>
    <w:basedOn w:val="7"/>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SimSun"/>
      <w:b w:val="0"/>
      <w:bCs w:val="0"/>
      <w:sz w:val="20"/>
      <w:szCs w:val="20"/>
      <w:lang w:val="en-GB"/>
    </w:rPr>
  </w:style>
  <w:style w:type="paragraph" w:customStyle="1" w:styleId="73">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4">
    <w:name w:val="TH Char"/>
    <w:link w:val="60"/>
    <w:qFormat/>
    <w:locked/>
    <w:uiPriority w:val="0"/>
    <w:rPr>
      <w:rFonts w:ascii="Arial" w:hAnsi="Arial" w:eastAsia="Times New Roman"/>
      <w:b/>
      <w:lang w:val="en-GB" w:eastAsia="ja-JP"/>
    </w:rPr>
  </w:style>
  <w:style w:type="character" w:customStyle="1" w:styleId="75">
    <w:name w:val="TAL Car"/>
    <w:link w:val="76"/>
    <w:qFormat/>
    <w:locked/>
    <w:uiPriority w:val="0"/>
    <w:rPr>
      <w:rFonts w:ascii="Arial" w:hAnsi="Arial" w:cs="Arial"/>
      <w:color w:val="0000FF"/>
      <w:kern w:val="2"/>
      <w:sz w:val="18"/>
      <w:lang w:val="en-GB" w:eastAsia="en-US"/>
    </w:rPr>
  </w:style>
  <w:style w:type="paragraph" w:customStyle="1" w:styleId="76">
    <w:name w:val="TAL"/>
    <w:basedOn w:val="1"/>
    <w:link w:val="75"/>
    <w:qFormat/>
    <w:uiPriority w:val="0"/>
    <w:pPr>
      <w:keepNext/>
      <w:keepLines/>
    </w:pPr>
    <w:rPr>
      <w:rFonts w:ascii="Arial" w:hAnsi="Arial" w:eastAsia="SimSun" w:cs="Arial"/>
      <w:color w:val="0000FF"/>
      <w:kern w:val="2"/>
      <w:sz w:val="18"/>
      <w:szCs w:val="20"/>
      <w:lang w:val="en-GB"/>
    </w:rPr>
  </w:style>
  <w:style w:type="paragraph" w:customStyle="1" w:styleId="77">
    <w:name w:val="TAN"/>
    <w:basedOn w:val="76"/>
    <w:qFormat/>
    <w:uiPriority w:val="0"/>
    <w:pPr>
      <w:ind w:left="851" w:hanging="851"/>
    </w:pPr>
  </w:style>
  <w:style w:type="paragraph" w:customStyle="1" w:styleId="7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9">
    <w:name w:val="标题 3 字符"/>
    <w:link w:val="5"/>
    <w:qFormat/>
    <w:uiPriority w:val="0"/>
    <w:rPr>
      <w:rFonts w:ascii="Arial" w:hAnsi="Arial" w:eastAsia="MS Mincho" w:cs="Arial"/>
      <w:b/>
      <w:bCs/>
      <w:sz w:val="26"/>
      <w:szCs w:val="26"/>
      <w:lang w:eastAsia="en-US"/>
    </w:rPr>
  </w:style>
  <w:style w:type="character" w:customStyle="1" w:styleId="80">
    <w:name w:val="List Paragraph Char"/>
    <w:link w:val="66"/>
    <w:qFormat/>
    <w:locked/>
    <w:uiPriority w:val="34"/>
    <w:rPr>
      <w:rFonts w:ascii="SimSun" w:hAnsi="SimSun" w:cs="SimSun"/>
      <w:sz w:val="24"/>
      <w:szCs w:val="24"/>
    </w:rPr>
  </w:style>
  <w:style w:type="paragraph" w:customStyle="1" w:styleId="81">
    <w:name w:val="main text"/>
    <w:basedOn w:val="1"/>
    <w:link w:val="82"/>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2">
    <w:name w:val="main text Char"/>
    <w:link w:val="81"/>
    <w:qFormat/>
    <w:uiPriority w:val="0"/>
    <w:rPr>
      <w:rFonts w:eastAsia="Malgun Gothic" w:cs="Batang"/>
      <w:lang w:val="en-GB" w:eastAsia="ko-KR"/>
    </w:rPr>
  </w:style>
  <w:style w:type="character" w:customStyle="1" w:styleId="83">
    <w:name w:val="high-light-bg"/>
    <w:qFormat/>
    <w:uiPriority w:val="0"/>
  </w:style>
  <w:style w:type="character" w:customStyle="1" w:styleId="84">
    <w:name w:val="apple-converted-space"/>
    <w:qFormat/>
    <w:uiPriority w:val="0"/>
  </w:style>
  <w:style w:type="character" w:customStyle="1" w:styleId="85">
    <w:name w:val="纯文本 字符"/>
    <w:link w:val="30"/>
    <w:qFormat/>
    <w:uiPriority w:val="99"/>
    <w:rPr>
      <w:rFonts w:ascii="Calibri" w:hAnsi="Calibri" w:eastAsia="SimSun" w:cs="SimSun"/>
      <w:color w:val="0000FF"/>
      <w:kern w:val="2"/>
      <w:sz w:val="22"/>
      <w:szCs w:val="22"/>
      <w:lang w:val="en-US" w:eastAsia="zh-CN" w:bidi="ar-SA"/>
    </w:rPr>
  </w:style>
  <w:style w:type="character" w:customStyle="1" w:styleId="86">
    <w:name w:val="Placeholder Text1"/>
    <w:basedOn w:val="12"/>
    <w:semiHidden/>
    <w:qFormat/>
    <w:uiPriority w:val="99"/>
    <w:rPr>
      <w:rFonts w:ascii="Arial" w:hAnsi="Arial" w:eastAsia="SimSun" w:cs="Arial"/>
      <w:color w:val="0000FF"/>
      <w:kern w:val="2"/>
      <w:lang w:val="en-US" w:eastAsia="zh-CN" w:bidi="ar-SA"/>
    </w:rPr>
  </w:style>
  <w:style w:type="character" w:customStyle="1" w:styleId="87">
    <w:name w:val="批注文字 字符"/>
    <w:link w:val="18"/>
    <w:qFormat/>
    <w:uiPriority w:val="99"/>
    <w:rPr>
      <w:rFonts w:eastAsia="Times New Roman"/>
      <w:szCs w:val="24"/>
      <w:lang w:eastAsia="en-US"/>
    </w:rPr>
  </w:style>
  <w:style w:type="character" w:customStyle="1" w:styleId="88">
    <w:name w:val="页眉 字符"/>
    <w:link w:val="22"/>
    <w:qFormat/>
    <w:uiPriority w:val="0"/>
    <w:rPr>
      <w:rFonts w:ascii="Arial" w:hAnsi="Arial" w:eastAsia="MS Mincho"/>
      <w:b/>
      <w:szCs w:val="24"/>
      <w:lang w:eastAsia="en-US"/>
    </w:rPr>
  </w:style>
  <w:style w:type="character" w:customStyle="1" w:styleId="89">
    <w:name w:val="TAC Char"/>
    <w:link w:val="59"/>
    <w:qFormat/>
    <w:locked/>
    <w:uiPriority w:val="0"/>
    <w:rPr>
      <w:rFonts w:ascii="Arial" w:hAnsi="Arial" w:eastAsia="Times New Roman"/>
      <w:sz w:val="18"/>
      <w:lang w:val="en-GB" w:eastAsia="ja-JP"/>
    </w:rPr>
  </w:style>
  <w:style w:type="character" w:customStyle="1" w:styleId="90">
    <w:name w:val="TAH Car"/>
    <w:link w:val="58"/>
    <w:qFormat/>
    <w:uiPriority w:val="0"/>
    <w:rPr>
      <w:rFonts w:ascii="Arial" w:hAnsi="Arial" w:eastAsia="Times New Roman"/>
      <w:b/>
      <w:sz w:val="18"/>
      <w:lang w:val="en-GB" w:eastAsia="ja-JP"/>
    </w:rPr>
  </w:style>
  <w:style w:type="character" w:customStyle="1" w:styleId="91">
    <w:name w:val="zi_041"/>
    <w:qFormat/>
    <w:uiPriority w:val="0"/>
    <w:rPr>
      <w:color w:val="595959"/>
      <w:sz w:val="18"/>
      <w:szCs w:val="18"/>
    </w:rPr>
  </w:style>
  <w:style w:type="paragraph" w:customStyle="1" w:styleId="92">
    <w:name w:val="text intend 1"/>
    <w:basedOn w:val="1"/>
    <w:qFormat/>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93">
    <w:name w:val="正文文本 Char1"/>
    <w:qFormat/>
    <w:uiPriority w:val="0"/>
    <w:rPr>
      <w:rFonts w:ascii="Times New Roman" w:hAnsi="Times New Roman" w:eastAsia="MS Mincho" w:cs="Times New Roman"/>
      <w:sz w:val="20"/>
      <w:szCs w:val="24"/>
      <w:lang w:val="en-US"/>
    </w:rPr>
  </w:style>
  <w:style w:type="table" w:customStyle="1" w:styleId="94">
    <w:name w:val="网格型1"/>
    <w:basedOn w:val="13"/>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13"/>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xmsonormal"/>
    <w:basedOn w:val="1"/>
    <w:qFormat/>
    <w:uiPriority w:val="0"/>
    <w:pPr>
      <w:spacing w:before="100" w:beforeAutospacing="1" w:after="100" w:afterAutospacing="1"/>
    </w:pPr>
    <w:rPr>
      <w:rFonts w:ascii="Calibri" w:hAnsi="Calibri" w:eastAsia="SimSun" w:cs="Calibri"/>
      <w:sz w:val="22"/>
      <w:szCs w:val="22"/>
      <w:lang w:eastAsia="zh-CN"/>
    </w:rPr>
  </w:style>
  <w:style w:type="paragraph" w:customStyle="1" w:styleId="97">
    <w:name w:val="xmsolistparagraph"/>
    <w:basedOn w:val="1"/>
    <w:qFormat/>
    <w:uiPriority w:val="0"/>
    <w:pPr>
      <w:spacing w:before="100" w:beforeAutospacing="1" w:after="100" w:afterAutospacing="1"/>
    </w:pPr>
    <w:rPr>
      <w:rFonts w:ascii="Calibri" w:hAnsi="Calibri" w:eastAsia="Calibri" w:cs="Calibri"/>
      <w:sz w:val="22"/>
      <w:szCs w:val="22"/>
    </w:rPr>
  </w:style>
  <w:style w:type="paragraph" w:customStyle="1" w:styleId="98">
    <w:name w:val="References"/>
    <w:basedOn w:val="1"/>
    <w:qFormat/>
    <w:uiPriority w:val="0"/>
    <w:pPr>
      <w:numPr>
        <w:ilvl w:val="2"/>
        <w:numId w:val="6"/>
      </w:numPr>
    </w:pPr>
  </w:style>
  <w:style w:type="character" w:customStyle="1" w:styleId="99">
    <w:name w:val="页脚 字符"/>
    <w:basedOn w:val="12"/>
    <w:link w:val="21"/>
    <w:qFormat/>
    <w:uiPriority w:val="99"/>
    <w:rPr>
      <w:rFonts w:eastAsia="Times New Roman"/>
      <w:sz w:val="18"/>
      <w:szCs w:val="18"/>
      <w:lang w:eastAsia="en-US"/>
    </w:rPr>
  </w:style>
  <w:style w:type="character" w:customStyle="1" w:styleId="100">
    <w:name w:val="x_xapple-converted-space"/>
    <w:basedOn w:val="12"/>
    <w:qFormat/>
    <w:uiPriority w:val="0"/>
  </w:style>
  <w:style w:type="character" w:customStyle="1" w:styleId="101">
    <w:name w:val="B1 (文字)"/>
    <w:qFormat/>
    <w:uiPriority w:val="0"/>
    <w:rPr>
      <w:rFonts w:ascii="Times New Roman" w:hAnsi="Times New Roman"/>
      <w:lang w:eastAsia="en-US"/>
    </w:rPr>
  </w:style>
  <w:style w:type="paragraph" w:customStyle="1" w:styleId="102">
    <w:name w:val="PL"/>
    <w:basedOn w:val="1"/>
    <w:qFormat/>
    <w:uiPriority w:val="0"/>
    <w:pPr>
      <w:shd w:val="clear" w:color="auto" w:fill="E6E6E6"/>
      <w:overflowPunct w:val="0"/>
      <w:autoSpaceDE w:val="0"/>
      <w:autoSpaceDN w:val="0"/>
      <w:adjustRightInd w:val="0"/>
      <w:textAlignment w:val="baseline"/>
    </w:pPr>
    <w:rPr>
      <w:rFonts w:ascii="Courier New" w:hAnsi="Courier New"/>
      <w:sz w:val="16"/>
      <w:szCs w:val="16"/>
      <w:lang w:eastAsia="zh-CN"/>
    </w:rPr>
  </w:style>
  <w:style w:type="character" w:customStyle="1" w:styleId="103">
    <w:name w:val="Intense Emphasis1"/>
    <w:basedOn w:val="12"/>
    <w:qFormat/>
    <w:uiPriority w:val="21"/>
    <w:rPr>
      <w:b/>
      <w:bCs/>
      <w:i/>
      <w:iCs/>
      <w:color w:val="4F81BD" w:themeColor="accent1"/>
      <w14:textFill>
        <w14:solidFill>
          <w14:schemeClr w14:val="accent1"/>
        </w14:solidFill>
      </w14:textFill>
    </w:rPr>
  </w:style>
  <w:style w:type="character" w:customStyle="1" w:styleId="104">
    <w:name w:val="Subtle Emphasis1"/>
    <w:basedOn w:val="12"/>
    <w:qFormat/>
    <w:uiPriority w:val="19"/>
    <w:rPr>
      <w:i/>
      <w:iCs/>
      <w:color w:val="808080" w:themeColor="text1" w:themeTint="80"/>
      <w14:textFill>
        <w14:solidFill>
          <w14:schemeClr w14:val="tx1">
            <w14:lumMod w14:val="50000"/>
            <w14:lumOff w14:val="50000"/>
          </w14:schemeClr>
        </w14:solidFill>
      </w14:textFill>
    </w:rPr>
  </w:style>
  <w:style w:type="paragraph" w:customStyle="1" w:styleId="105">
    <w:name w:val="List Paragraph2"/>
    <w:basedOn w:val="1"/>
    <w:qFormat/>
    <w:uiPriority w:val="34"/>
    <w:pPr>
      <w:ind w:left="840" w:leftChars="400"/>
    </w:pPr>
  </w:style>
  <w:style w:type="paragraph" w:customStyle="1" w:styleId="106">
    <w:name w:val="List Paragraph3"/>
    <w:basedOn w:val="1"/>
    <w:qFormat/>
    <w:uiPriority w:val="34"/>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7">
    <w:name w:val="List Paragraph4"/>
    <w:basedOn w:val="1"/>
    <w:qFormat/>
    <w:uiPriority w:val="34"/>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8">
    <w:name w:val="_Style 2"/>
    <w:basedOn w:val="1"/>
    <w:qFormat/>
    <w:uiPriority w:val="34"/>
    <w:pPr>
      <w:ind w:left="840" w:leftChars="400"/>
    </w:pPr>
  </w:style>
  <w:style w:type="paragraph" w:customStyle="1" w:styleId="109">
    <w:name w:val="列出段落2"/>
    <w:basedOn w:val="1"/>
    <w:qFormat/>
    <w:uiPriority w:val="34"/>
    <w:pPr>
      <w:suppressAutoHyphens/>
      <w:spacing w:after="50" w:line="259" w:lineRule="auto"/>
      <w:ind w:left="840"/>
      <w:jc w:val="both"/>
    </w:pPr>
    <w:rPr>
      <w:rFonts w:ascii="Cambria" w:hAnsi="Cambria" w:eastAsia="SimHei" w:cs="SimSun"/>
      <w:szCs w:val="20"/>
    </w:rPr>
  </w:style>
  <w:style w:type="paragraph" w:customStyle="1" w:styleId="110">
    <w:name w:val="목록 단락1"/>
    <w:basedOn w:val="1"/>
    <w:qFormat/>
    <w:uiPriority w:val="34"/>
    <w:pPr>
      <w:suppressAutoHyphens/>
      <w:spacing w:after="50" w:line="259" w:lineRule="auto"/>
      <w:ind w:left="840"/>
      <w:jc w:val="both"/>
    </w:pPr>
    <w:rPr>
      <w:rFonts w:ascii="Cambria" w:hAnsi="Cambria" w:eastAsia="SimHei" w:cs="SimSun"/>
      <w:szCs w:val="20"/>
    </w:rPr>
  </w:style>
  <w:style w:type="paragraph" w:customStyle="1" w:styleId="111">
    <w:name w:val="列出段落3"/>
    <w:basedOn w:val="1"/>
    <w:qFormat/>
    <w:uiPriority w:val="34"/>
    <w:pPr>
      <w:suppressAutoHyphens/>
      <w:spacing w:after="50"/>
      <w:ind w:left="840"/>
    </w:pPr>
    <w:rPr>
      <w:rFonts w:ascii="Cambria" w:hAnsi="Cambria" w:eastAsia="SimHei" w:cs="SimSun"/>
      <w:szCs w:val="20"/>
    </w:rPr>
  </w:style>
  <w:style w:type="table" w:customStyle="1" w:styleId="112">
    <w:name w:val="Table Grid7"/>
    <w:basedOn w:val="13"/>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列表段落1"/>
    <w:basedOn w:val="1"/>
    <w:qFormat/>
    <w:uiPriority w:val="34"/>
    <w:pPr>
      <w:overflowPunct w:val="0"/>
      <w:autoSpaceDE w:val="0"/>
      <w:autoSpaceDN w:val="0"/>
      <w:adjustRightInd w:val="0"/>
      <w:spacing w:after="180"/>
      <w:ind w:left="720"/>
      <w:contextualSpacing/>
      <w:textAlignment w:val="baseline"/>
    </w:pPr>
    <w:rPr>
      <w:rFonts w:eastAsia="SimSun"/>
      <w:szCs w:val="20"/>
      <w:lang w:eastAsia="ja-JP"/>
    </w:rPr>
  </w:style>
  <w:style w:type="paragraph" w:styleId="114">
    <w:name w:val="List Paragraph"/>
    <w:basedOn w:val="1"/>
    <w:link w:val="115"/>
    <w:qFormat/>
    <w:uiPriority w:val="34"/>
    <w:pPr>
      <w:ind w:firstLine="420" w:firstLineChars="200"/>
    </w:pPr>
  </w:style>
  <w:style w:type="character" w:customStyle="1" w:styleId="115">
    <w:name w:val="列表段落 字符"/>
    <w:link w:val="114"/>
    <w:qFormat/>
    <w:locked/>
    <w:uiPriority w:val="34"/>
    <w:rPr>
      <w:rFonts w:eastAsia="Times New Roman"/>
      <w:szCs w:val="24"/>
      <w:lang w:eastAsia="en-US"/>
    </w:rPr>
  </w:style>
  <w:style w:type="paragraph" w:customStyle="1" w:styleId="116">
    <w:name w:val="Default"/>
    <w:qFormat/>
    <w:uiPriority w:val="0"/>
    <w:pPr>
      <w:widowControl w:val="0"/>
      <w:autoSpaceDE w:val="0"/>
      <w:autoSpaceDN w:val="0"/>
      <w:adjustRightInd w:val="0"/>
    </w:pPr>
    <w:rPr>
      <w:rFonts w:ascii="Times New Roman" w:hAnsi="Times New Roman" w:eastAsia="SimSun" w:cs="Times New Roman"/>
      <w:color w:val="000000"/>
      <w:sz w:val="24"/>
      <w:szCs w:val="24"/>
      <w:lang w:val="en-US" w:eastAsia="zh-CN" w:bidi="ar-SA"/>
    </w:rPr>
  </w:style>
  <w:style w:type="character" w:styleId="117">
    <w:name w:val="Placeholder Text"/>
    <w:basedOn w:val="12"/>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OPPO</Company>
  <Pages>6</Pages>
  <Words>1765</Words>
  <Characters>10061</Characters>
  <Lines>83</Lines>
  <Paragraphs>23</Paragraphs>
  <TotalTime>3</TotalTime>
  <ScaleCrop>false</ScaleCrop>
  <LinksUpToDate>false</LinksUpToDate>
  <CharactersWithSpaces>11803</CharactersWithSpaces>
  <Application>WPS Office_11.1.0.11704_F1E327BC-269C-435d-A152-05C5408002CA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2023-08-28T16:30:00Z</dcterms:created>
  <dc:creator>OPPO</dc:creator>
  <cp:lastModifiedBy>wfzhang</cp:lastModifiedBy>
  <cp:lastPrinted>2007-08-25T08:45:00Z</cp:lastPrinted>
  <dcterms:modified xsi:type="dcterms:W3CDTF">2023-08-31T23:38:43Z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1033-11.1.0.11704</vt:lpwstr>
  </property>
  <property fmtid="{D5CDD505-2E9C-101B-9397-08002B2CF9AE}" pid="3" name="ICV">
    <vt:lpwstr>1E587BB4F073420B83E56344F62C84A9</vt:lpwstr>
  </property>
</Properties>
</file>